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60" w:rsidRDefault="007D0B60" w:rsidP="007D0B60">
      <w:pPr>
        <w:pStyle w:val="a5"/>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7D0B60" w:rsidRDefault="007D0B60" w:rsidP="007D0B60">
      <w:pPr>
        <w:pStyle w:val="a5"/>
        <w:rPr>
          <w:rFonts w:ascii="Times New Roman" w:hAnsi="Times New Roman" w:cs="Times New Roman"/>
          <w:sz w:val="24"/>
          <w:szCs w:val="24"/>
        </w:rPr>
      </w:pPr>
    </w:p>
    <w:p w:rsidR="007D0B60" w:rsidRDefault="007D0B60" w:rsidP="007D0B60">
      <w:pPr>
        <w:pStyle w:val="a5"/>
        <w:jc w:val="center"/>
        <w:rPr>
          <w:rFonts w:ascii="Times New Roman" w:hAnsi="Times New Roman" w:cs="Times New Roman"/>
          <w:b/>
          <w:sz w:val="24"/>
          <w:szCs w:val="24"/>
        </w:rPr>
      </w:pPr>
      <w:r>
        <w:rPr>
          <w:rFonts w:ascii="Times New Roman" w:hAnsi="Times New Roman" w:cs="Times New Roman"/>
          <w:b/>
          <w:sz w:val="24"/>
          <w:szCs w:val="24"/>
        </w:rPr>
        <w:t>Жилой дом Жданова, 11</w:t>
      </w:r>
    </w:p>
    <w:p w:rsidR="007D0B60" w:rsidRDefault="007D0B60" w:rsidP="007D0B60">
      <w:pPr>
        <w:pStyle w:val="a5"/>
        <w:jc w:val="center"/>
        <w:rPr>
          <w:rFonts w:ascii="Times New Roman" w:hAnsi="Times New Roman" w:cs="Times New Roman"/>
          <w:sz w:val="24"/>
          <w:szCs w:val="24"/>
        </w:rPr>
      </w:pPr>
    </w:p>
    <w:p w:rsidR="007D0B60" w:rsidRDefault="007D0B60" w:rsidP="007D0B60">
      <w:pPr>
        <w:pStyle w:val="a5"/>
        <w:ind w:firstLine="708"/>
        <w:rPr>
          <w:rFonts w:ascii="Times New Roman" w:hAnsi="Times New Roman" w:cs="Times New Roman"/>
          <w:sz w:val="24"/>
          <w:szCs w:val="24"/>
        </w:rPr>
      </w:pPr>
      <w:r>
        <w:rPr>
          <w:rFonts w:ascii="Times New Roman" w:hAnsi="Times New Roman" w:cs="Times New Roman"/>
          <w:sz w:val="24"/>
          <w:szCs w:val="24"/>
        </w:rPr>
        <w:t>Введен в эксплуатацию  в 2011 году, принят в управление ЗАО «ПАТРИОТ-Сервис»  на основании договора с ТСЖ «Левенцовское 3».</w:t>
      </w:r>
    </w:p>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t>Общая площадь дома -24277,0 кв.м.</w:t>
      </w:r>
    </w:p>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t>Этажность – 20</w:t>
      </w:r>
    </w:p>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t>Количество подъездов-4</w:t>
      </w:r>
    </w:p>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t>Количество квартир-283</w:t>
      </w:r>
    </w:p>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t>Площадь дворовой территории (уборочная) – 10244,2 кв.м.</w:t>
      </w:r>
    </w:p>
    <w:p w:rsidR="007D0B60" w:rsidRDefault="007D0B60" w:rsidP="007D0B60">
      <w:pPr>
        <w:pStyle w:val="a5"/>
        <w:rPr>
          <w:rFonts w:ascii="Times New Roman" w:hAnsi="Times New Roman" w:cs="Times New Roman"/>
          <w:sz w:val="24"/>
          <w:szCs w:val="24"/>
        </w:rPr>
      </w:pPr>
    </w:p>
    <w:p w:rsidR="007D0B60" w:rsidRDefault="007D0B60" w:rsidP="007D0B6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1.Организация предоставления жителям коммунальных и других услуг.</w:t>
      </w:r>
    </w:p>
    <w:p w:rsidR="007D0B60" w:rsidRDefault="007D0B60" w:rsidP="007D0B60">
      <w:pPr>
        <w:suppressAutoHyphens/>
        <w:spacing w:after="0" w:line="240" w:lineRule="auto"/>
        <w:ind w:firstLine="930"/>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который размещен на сайте Общества.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tbl>
      <w:tblPr>
        <w:tblW w:w="8900" w:type="dxa"/>
        <w:tblInd w:w="93" w:type="dxa"/>
        <w:tblLook w:val="04A0" w:firstRow="1" w:lastRow="0" w:firstColumn="1" w:lastColumn="0" w:noHBand="0" w:noVBand="1"/>
      </w:tblPr>
      <w:tblGrid>
        <w:gridCol w:w="760"/>
        <w:gridCol w:w="1180"/>
        <w:gridCol w:w="3660"/>
        <w:gridCol w:w="1880"/>
        <w:gridCol w:w="1420"/>
      </w:tblGrid>
      <w:tr w:rsidR="007D0B60" w:rsidTr="007D0B60">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7D0B60" w:rsidTr="007D0B60">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496,20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434,54</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61,66</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370,90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318,21</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52,69</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350,30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298,92</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51,38</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202,80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149,70</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53,10</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48,34</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65,40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57,50</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52,50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39,20</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41,46</w:t>
            </w:r>
          </w:p>
        </w:tc>
      </w:tr>
      <w:tr w:rsidR="007D0B60" w:rsidTr="007D0B60">
        <w:trPr>
          <w:trHeight w:val="28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43,01</w:t>
            </w:r>
          </w:p>
        </w:tc>
      </w:tr>
      <w:tr w:rsidR="007D0B60" w:rsidTr="007D0B60">
        <w:trPr>
          <w:trHeight w:val="31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239,00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183,88</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55,12</w:t>
            </w:r>
          </w:p>
        </w:tc>
      </w:tr>
      <w:tr w:rsidR="007D0B60" w:rsidTr="007D0B60">
        <w:trPr>
          <w:trHeight w:val="31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342,40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278,84</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63,56</w:t>
            </w:r>
          </w:p>
        </w:tc>
      </w:tr>
      <w:tr w:rsidR="007D0B60" w:rsidTr="007D0B60">
        <w:trPr>
          <w:trHeight w:val="315"/>
        </w:trPr>
        <w:tc>
          <w:tcPr>
            <w:tcW w:w="760" w:type="dxa"/>
            <w:tcBorders>
              <w:top w:val="nil"/>
              <w:left w:val="single" w:sz="8"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1180" w:type="dxa"/>
            <w:tcBorders>
              <w:top w:val="nil"/>
              <w:left w:val="nil"/>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470,10</w:t>
            </w:r>
          </w:p>
        </w:tc>
        <w:tc>
          <w:tcPr>
            <w:tcW w:w="1880" w:type="dxa"/>
            <w:tcBorders>
              <w:top w:val="nil"/>
              <w:left w:val="nil"/>
              <w:bottom w:val="single" w:sz="4"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411,41</w:t>
            </w:r>
          </w:p>
        </w:tc>
        <w:tc>
          <w:tcPr>
            <w:tcW w:w="1420" w:type="dxa"/>
            <w:tcBorders>
              <w:top w:val="nil"/>
              <w:left w:val="nil"/>
              <w:bottom w:val="single" w:sz="4"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58,69</w:t>
            </w:r>
          </w:p>
        </w:tc>
      </w:tr>
      <w:tr w:rsidR="007D0B60" w:rsidTr="007D0B60">
        <w:trPr>
          <w:trHeight w:val="330"/>
        </w:trPr>
        <w:tc>
          <w:tcPr>
            <w:tcW w:w="760" w:type="dxa"/>
            <w:tcBorders>
              <w:top w:val="nil"/>
              <w:left w:val="single" w:sz="8" w:space="0" w:color="auto"/>
              <w:bottom w:val="single" w:sz="8" w:space="0" w:color="auto"/>
              <w:right w:val="single" w:sz="4" w:space="0" w:color="auto"/>
            </w:tcBorders>
            <w:noWrap/>
            <w:vAlign w:val="bottom"/>
            <w:hideMark/>
          </w:tcPr>
          <w:p w:rsidR="007D0B60" w:rsidRDefault="007D0B6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7D0B60" w:rsidRDefault="007D0B6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2 733,70</w:t>
            </w:r>
          </w:p>
        </w:tc>
        <w:tc>
          <w:tcPr>
            <w:tcW w:w="1880" w:type="dxa"/>
            <w:tcBorders>
              <w:top w:val="nil"/>
              <w:left w:val="nil"/>
              <w:bottom w:val="single" w:sz="8" w:space="0" w:color="auto"/>
              <w:right w:val="single" w:sz="4" w:space="0" w:color="auto"/>
            </w:tcBorders>
            <w:noWrap/>
            <w:vAlign w:val="bottom"/>
            <w:hideMark/>
          </w:tcPr>
          <w:p w:rsidR="007D0B60" w:rsidRDefault="007D0B60">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2 075,50</w:t>
            </w:r>
          </w:p>
        </w:tc>
        <w:tc>
          <w:tcPr>
            <w:tcW w:w="1420" w:type="dxa"/>
            <w:tcBorders>
              <w:top w:val="nil"/>
              <w:left w:val="nil"/>
              <w:bottom w:val="single" w:sz="8" w:space="0" w:color="auto"/>
              <w:right w:val="single" w:sz="8" w:space="0" w:color="auto"/>
            </w:tcBorders>
            <w:noWrap/>
            <w:vAlign w:val="bottom"/>
            <w:hideMark/>
          </w:tcPr>
          <w:p w:rsidR="007D0B60" w:rsidRDefault="007D0B60">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625,70</w:t>
            </w:r>
          </w:p>
        </w:tc>
      </w:tr>
    </w:tbl>
    <w:p w:rsidR="007D0B60" w:rsidRDefault="007D0B60" w:rsidP="007D0B60">
      <w:pPr>
        <w:suppressAutoHyphens/>
        <w:spacing w:after="0" w:line="240" w:lineRule="auto"/>
        <w:ind w:left="-1134"/>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Так, в 2013 году это превышение составило 32 Гкал, убыток Общества составил 43 104 руб. Оплата производилась из прибыли Общества.</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p>
    <w:p w:rsidR="007D0B60" w:rsidRDefault="007D0B60" w:rsidP="007D0B6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2013 год размещены на сайте Общества.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7D0B60" w:rsidRDefault="007D0B60" w:rsidP="007D0B60">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7D0B60" w:rsidTr="007D0B60">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м2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7D0B60" w:rsidTr="007D0B60">
        <w:trPr>
          <w:trHeight w:val="1146"/>
        </w:trPr>
        <w:tc>
          <w:tcPr>
            <w:tcW w:w="2400" w:type="dxa"/>
            <w:tcBorders>
              <w:top w:val="nil"/>
              <w:left w:val="single" w:sz="4" w:space="0" w:color="auto"/>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sz w:val="24"/>
                <w:szCs w:val="24"/>
                <w:lang w:eastAsia="ru-RU"/>
              </w:rPr>
            </w:pPr>
          </w:p>
        </w:tc>
      </w:tr>
      <w:tr w:rsidR="007D0B60" w:rsidTr="007D0B60">
        <w:trPr>
          <w:trHeight w:val="315"/>
        </w:trPr>
        <w:tc>
          <w:tcPr>
            <w:tcW w:w="2400" w:type="dxa"/>
            <w:tcBorders>
              <w:top w:val="nil"/>
              <w:left w:val="single" w:sz="4" w:space="0" w:color="auto"/>
              <w:bottom w:val="single" w:sz="4" w:space="0" w:color="auto"/>
              <w:right w:val="single" w:sz="4" w:space="0" w:color="auto"/>
            </w:tcBorders>
            <w:noWrap/>
            <w:vAlign w:val="center"/>
            <w:hideMark/>
          </w:tcPr>
          <w:p w:rsidR="007D0B60" w:rsidRDefault="007D0B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noWrap/>
            <w:vAlign w:val="center"/>
            <w:hideMark/>
          </w:tcPr>
          <w:p w:rsidR="007D0B60" w:rsidRDefault="007D0B60">
            <w:pPr>
              <w:spacing w:after="0"/>
              <w:rPr>
                <w:rFonts w:cs="Times New Roman"/>
              </w:rPr>
            </w:pPr>
            <w:r>
              <w:rPr>
                <w:rFonts w:cs="Times New Roman"/>
              </w:rPr>
              <w:t>3 917,30</w:t>
            </w:r>
          </w:p>
        </w:tc>
        <w:tc>
          <w:tcPr>
            <w:tcW w:w="1760" w:type="dxa"/>
            <w:tcBorders>
              <w:top w:val="nil"/>
              <w:left w:val="nil"/>
              <w:bottom w:val="single" w:sz="4" w:space="0" w:color="auto"/>
              <w:right w:val="single" w:sz="4" w:space="0" w:color="auto"/>
            </w:tcBorders>
            <w:noWrap/>
            <w:vAlign w:val="center"/>
            <w:hideMark/>
          </w:tcPr>
          <w:p w:rsidR="007D0B60" w:rsidRDefault="007D0B60">
            <w:pPr>
              <w:spacing w:after="0"/>
              <w:rPr>
                <w:rFonts w:cs="Times New Roman"/>
              </w:rPr>
            </w:pPr>
            <w:r>
              <w:rPr>
                <w:rFonts w:cs="Times New Roman"/>
              </w:rPr>
              <w:t>0,02</w:t>
            </w:r>
          </w:p>
        </w:tc>
        <w:tc>
          <w:tcPr>
            <w:tcW w:w="1780" w:type="dxa"/>
            <w:tcBorders>
              <w:top w:val="nil"/>
              <w:left w:val="nil"/>
              <w:bottom w:val="single" w:sz="4" w:space="0" w:color="auto"/>
              <w:right w:val="single" w:sz="4" w:space="0" w:color="auto"/>
            </w:tcBorders>
            <w:noWrap/>
            <w:vAlign w:val="center"/>
            <w:hideMark/>
          </w:tcPr>
          <w:p w:rsidR="007D0B60" w:rsidRDefault="007D0B60">
            <w:pPr>
              <w:spacing w:after="0"/>
              <w:rPr>
                <w:rFonts w:cs="Times New Roman"/>
              </w:rPr>
            </w:pPr>
            <w:r>
              <w:rPr>
                <w:rFonts w:cs="Times New Roman"/>
              </w:rPr>
              <w:t>78,35</w:t>
            </w:r>
          </w:p>
        </w:tc>
      </w:tr>
    </w:tbl>
    <w:p w:rsidR="007D0B60" w:rsidRDefault="007D0B60" w:rsidP="007D0B60">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7D0B60" w:rsidRDefault="007D0B60" w:rsidP="007D0B60">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Так, в 2013 году Обществом за счет прибыли было оплачено 1 781 куб.м. воды и 1 781 куб.м. водоотведения. Всего 99 807 руб.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для полива дворовой территории и зеленых насаждений используются специальные трубопроводы, имеющие счетчики, учтенные в ПО Водоканал, и на эти показания водоотведение не начисляется.</w:t>
      </w:r>
    </w:p>
    <w:p w:rsidR="007D0B60" w:rsidRDefault="007D0B60" w:rsidP="007D0B60">
      <w:pPr>
        <w:suppressAutoHyphens/>
        <w:spacing w:after="0" w:line="240" w:lineRule="auto"/>
        <w:rPr>
          <w:rFonts w:ascii="Times New Roman" w:eastAsia="Calibri" w:hAnsi="Times New Roman" w:cs="Times New Roman"/>
          <w:sz w:val="24"/>
          <w:szCs w:val="24"/>
          <w:lang w:eastAsia="zh-CN"/>
        </w:rPr>
      </w:pPr>
    </w:p>
    <w:p w:rsidR="007D0B60" w:rsidRDefault="007D0B60" w:rsidP="007D0B60">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7D0B60" w:rsidRDefault="007D0B60" w:rsidP="007D0B60">
      <w:pPr>
        <w:suppressAutoHyphens/>
        <w:spacing w:after="0" w:line="240" w:lineRule="auto"/>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 Такрифы на 2013 год размещены на сайте Общества.</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tbl>
      <w:tblPr>
        <w:tblW w:w="9220" w:type="dxa"/>
        <w:tblInd w:w="108" w:type="dxa"/>
        <w:tblLook w:val="04A0" w:firstRow="1" w:lastRow="0" w:firstColumn="1" w:lastColumn="0" w:noHBand="0" w:noVBand="1"/>
      </w:tblPr>
      <w:tblGrid>
        <w:gridCol w:w="2400"/>
        <w:gridCol w:w="610"/>
        <w:gridCol w:w="2800"/>
        <w:gridCol w:w="1821"/>
        <w:gridCol w:w="1780"/>
      </w:tblGrid>
      <w:tr w:rsidR="007D0B60" w:rsidTr="007D0B60">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7D0B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7D0B60" w:rsidTr="007D0B60">
        <w:trPr>
          <w:trHeight w:val="1290"/>
        </w:trPr>
        <w:tc>
          <w:tcPr>
            <w:tcW w:w="2400" w:type="dxa"/>
            <w:tcBorders>
              <w:top w:val="nil"/>
              <w:left w:val="single" w:sz="4" w:space="0" w:color="auto"/>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D0B60" w:rsidRDefault="007D0B60">
            <w:pPr>
              <w:spacing w:after="0" w:line="240" w:lineRule="auto"/>
              <w:rPr>
                <w:rFonts w:ascii="Times New Roman" w:eastAsia="Times New Roman" w:hAnsi="Times New Roman" w:cs="Times New Roman"/>
                <w:sz w:val="24"/>
                <w:szCs w:val="24"/>
                <w:lang w:eastAsia="ru-RU"/>
              </w:rPr>
            </w:pPr>
          </w:p>
        </w:tc>
      </w:tr>
      <w:tr w:rsidR="007D0B60" w:rsidTr="007D0B60">
        <w:trPr>
          <w:trHeight w:val="315"/>
        </w:trPr>
        <w:tc>
          <w:tcPr>
            <w:tcW w:w="2400" w:type="dxa"/>
            <w:tcBorders>
              <w:top w:val="nil"/>
              <w:left w:val="single" w:sz="4" w:space="0" w:color="auto"/>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6 672,60</w:t>
            </w:r>
          </w:p>
        </w:tc>
        <w:tc>
          <w:tcPr>
            <w:tcW w:w="176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hideMark/>
          </w:tcPr>
          <w:p w:rsidR="007D0B60" w:rsidRDefault="007D0B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13 345,20</w:t>
            </w:r>
          </w:p>
        </w:tc>
      </w:tr>
    </w:tbl>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2013 году Обществом было оплачено 8 094 квт/ч электроэнергии, что составило 22 016 руб. Эти средства изымаются из прибыли Общества.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зоной ответственности городских структур и его оплата жильцами не производится.</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установлены и работоспособны 8 лифтов. На всех лифтах согласно графиков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технических условий. </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ООО «Ростелеком» рассматривается вопрос о переносе имеющихся сетей в подземные кабельные линии связи.</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Несмотря на принимаемые меры по обеспечению безопасности граждан в 2013 году отмечено три случая остановки лифтов из-за отказа оборудования, при этом в одном случае производилась эвакуация людей из лифта 2-го подъезда 18 мая 2013 года.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Срок прибытия аварийной службы ООО «ОТИС Лифт» составил не более 30 минут, что соответствует нормативным требованиям.</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Существенным недостатком в работе Общества является недостаточная работа по ликвидации отказа панели в грузопассажирском лифте 2-го подъезда. Из-за несвоевременного устранения несправности организацией, осуществляющей техническое обслуживание лифтов, жители дома были вынуждены пользоваться неисправным лифтом, что могло привести к неблагоприятным последствиям. </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Основными недостатками при эксплуатации лифтового оборудования были: тряска, повышенный шум грузопассажирского лифта во 2-м подъезде, выход из строя кнопки вызова пассажирского лифта 4 подъезде, задержка в закрытии и открытии дверей грузопассажирского лифта 3 подъезда, замена ламп освещения во всех лифтах, кратковременное нарушение двусторонней связи в пассажирском лифте 1 подъезда.</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both"/>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Договор на сбор и вывоз ТБО и КГМ от 20.11.2013 № 164 заключен с ООО «Радуга». Нарушение сроков вывоза контейнеров не выявлено.</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Уборку дворовой территории обеспечивают 2 дворника, при этом в летнее время дополнительно привлекаются работники для выкоса газоном во всех микрорайонах..</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детской площадки соответствует стандартам обслуживания, замена кресел на качелях для детей младшего возраста производилась своевременно, песок в детские песочница в основном завозился своевременно.</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 Кроме того, восстановлению благоустройства у магазина «Апекс» и в месте прокладки кабеля на газоне у дома Жданова, 9.</w:t>
      </w:r>
    </w:p>
    <w:p w:rsidR="007D0B60" w:rsidRDefault="007D0B60" w:rsidP="007D0B60">
      <w:pPr>
        <w:pStyle w:val="a5"/>
        <w:ind w:firstLine="708"/>
        <w:jc w:val="both"/>
        <w:rPr>
          <w:rFonts w:ascii="Times New Roman" w:hAnsi="Times New Roman" w:cs="Times New Roman"/>
          <w:sz w:val="24"/>
          <w:szCs w:val="24"/>
        </w:rPr>
      </w:pPr>
      <w:r>
        <w:rPr>
          <w:rFonts w:ascii="Times New Roman" w:hAnsi="Times New Roman" w:cs="Times New Roman"/>
          <w:sz w:val="24"/>
          <w:szCs w:val="24"/>
        </w:rPr>
        <w:t>Обществом пресечена парковка автотранспорта на газонах, детской площадке и тротуарах, за исключением парковки на бульваре. Парковка на бульваре будет запрещена после строительства бульвара до ул. Жукова.</w:t>
      </w:r>
    </w:p>
    <w:p w:rsidR="007D0B60" w:rsidRDefault="007D0B60" w:rsidP="007D0B60">
      <w:pPr>
        <w:pStyle w:val="a5"/>
        <w:ind w:firstLine="708"/>
        <w:jc w:val="both"/>
        <w:rPr>
          <w:rFonts w:ascii="Times New Roman" w:hAnsi="Times New Roman" w:cs="Times New Roman"/>
          <w:sz w:val="24"/>
          <w:szCs w:val="24"/>
        </w:rPr>
      </w:pPr>
      <w:r>
        <w:rPr>
          <w:rFonts w:ascii="Times New Roman" w:hAnsi="Times New Roman" w:cs="Times New Roman"/>
          <w:sz w:val="24"/>
          <w:szCs w:val="24"/>
        </w:rPr>
        <w:t>Большая работа проведена по озеленению детской площадки. Так высажены: 25- кустарников, 11-туй, 10- берез, 10-ива извитая, 5-церцис канадский, 2-можжевельник, 80-роз, 10-роза сирийская, высажено 50-кустов многолетних цветов, разбито 3 клумбы под цветы Весной и летом проводилась обработка тротуаров гербицидами от прорастания на них сорняков.</w:t>
      </w:r>
    </w:p>
    <w:p w:rsidR="007D0B60" w:rsidRDefault="007D0B60" w:rsidP="007D0B60">
      <w:pPr>
        <w:pStyle w:val="a5"/>
        <w:ind w:firstLine="708"/>
        <w:rPr>
          <w:rFonts w:ascii="Times New Roman" w:hAnsi="Times New Roman" w:cs="Times New Roman"/>
          <w:sz w:val="24"/>
          <w:szCs w:val="24"/>
        </w:rPr>
      </w:pPr>
      <w:r>
        <w:rPr>
          <w:rFonts w:ascii="Times New Roman" w:hAnsi="Times New Roman" w:cs="Times New Roman"/>
          <w:sz w:val="24"/>
          <w:szCs w:val="24"/>
        </w:rPr>
        <w:lastRenderedPageBreak/>
        <w:t>Полив газонов и клумб проводился регулярно, стрижка газонов, кустарника проводилась два раза в месяц качественно.</w:t>
      </w:r>
    </w:p>
    <w:p w:rsidR="007D0B60" w:rsidRDefault="007D0B60" w:rsidP="007D0B60">
      <w:pPr>
        <w:suppressAutoHyphens/>
        <w:spacing w:after="0" w:line="240" w:lineRule="auto"/>
        <w:jc w:val="both"/>
        <w:rPr>
          <w:rFonts w:ascii="Times New Roman" w:eastAsia="Calibri" w:hAnsi="Times New Roman" w:cs="Times New Roman"/>
          <w:sz w:val="24"/>
          <w:szCs w:val="24"/>
          <w:u w:val="single"/>
          <w:lang w:eastAsia="zh-CN"/>
        </w:rPr>
      </w:pP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7D0B60" w:rsidRDefault="007D0B60" w:rsidP="007D0B60">
      <w:pPr>
        <w:suppressAutoHyphens/>
        <w:spacing w:after="0" w:line="240" w:lineRule="auto"/>
        <w:ind w:firstLine="708"/>
        <w:jc w:val="both"/>
        <w:rPr>
          <w:rFonts w:ascii="Times New Roman" w:hAnsi="Times New Roman"/>
          <w:sz w:val="24"/>
          <w:szCs w:val="24"/>
          <w:lang w:eastAsia="zh-CN"/>
        </w:rPr>
      </w:pP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hAnsi="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результате проведенных организационно-штатных мероприятий качество уборки внутридомовой территории МОП значительно улучшилась.</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в 2013 году в доме работали 8 консьержей. Обществом разработаны должностные обязанности консьержей в соответствии с нормативными. Однако работа с консьержами и контроль за их работой проводится не на должном уровне. Имелись случаи отсутствия отдельных консьержей на рабочих местах во время, не установленное должностной инструкцией, грубого отношения с жильцами, невыполнение просьб жильцов,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7D0B60" w:rsidRDefault="007D0B60" w:rsidP="007D0B6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По всем случаям нарушений проводились служебные расследования и в случае необходимости – дисциплинарное наказание.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Тимченко Ю.В.,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2014 году основное внимание будет уделено качеству предоставляемых услуг консьержами по обеспечению комфортного проживания жильцов. </w:t>
      </w:r>
    </w:p>
    <w:p w:rsidR="007D0B60" w:rsidRDefault="007D0B60" w:rsidP="007D0B60">
      <w:pPr>
        <w:suppressAutoHyphens/>
        <w:spacing w:after="0" w:line="240" w:lineRule="auto"/>
        <w:jc w:val="both"/>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7D0B60" w:rsidRDefault="007D0B60" w:rsidP="007D0B60">
      <w:pPr>
        <w:suppressAutoHyphens/>
        <w:spacing w:after="0" w:line="240" w:lineRule="auto"/>
        <w:ind w:firstLine="708"/>
        <w:rPr>
          <w:rFonts w:ascii="Times New Roman" w:eastAsia="Calibri" w:hAnsi="Times New Roman" w:cs="Times New Roman"/>
          <w:sz w:val="24"/>
          <w:szCs w:val="24"/>
          <w:lang w:eastAsia="zh-CN"/>
        </w:rPr>
      </w:pPr>
    </w:p>
    <w:p w:rsidR="007D0B60" w:rsidRDefault="007D0B60" w:rsidP="007D0B60">
      <w:pPr>
        <w:suppressAutoHyphens/>
        <w:spacing w:after="0" w:line="240" w:lineRule="auto"/>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7D0B60" w:rsidRDefault="007D0B60" w:rsidP="007D0B60">
      <w:pPr>
        <w:suppressAutoHyphens/>
        <w:spacing w:after="0" w:line="240" w:lineRule="auto"/>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2013 году.</w:t>
      </w:r>
    </w:p>
    <w:p w:rsidR="007D0B60" w:rsidRDefault="007D0B60" w:rsidP="007D0B60">
      <w:pPr>
        <w:suppressAutoHyphens/>
        <w:spacing w:after="0" w:line="240" w:lineRule="auto"/>
        <w:rPr>
          <w:rFonts w:ascii="Times New Roman" w:eastAsia="Calibri" w:hAnsi="Times New Roman" w:cs="Times New Roman"/>
          <w:sz w:val="24"/>
          <w:szCs w:val="24"/>
          <w:lang w:eastAsia="zh-CN"/>
        </w:rPr>
      </w:pPr>
    </w:p>
    <w:tbl>
      <w:tblPr>
        <w:tblW w:w="12540" w:type="dxa"/>
        <w:tblInd w:w="-396" w:type="dxa"/>
        <w:tblLayout w:type="fixed"/>
        <w:tblCellMar>
          <w:left w:w="30" w:type="dxa"/>
          <w:right w:w="30" w:type="dxa"/>
        </w:tblCellMar>
        <w:tblLook w:val="04A0" w:firstRow="1" w:lastRow="0" w:firstColumn="1" w:lastColumn="0" w:noHBand="0" w:noVBand="1"/>
      </w:tblPr>
      <w:tblGrid>
        <w:gridCol w:w="563"/>
        <w:gridCol w:w="1283"/>
        <w:gridCol w:w="3228"/>
        <w:gridCol w:w="562"/>
        <w:gridCol w:w="1283"/>
        <w:gridCol w:w="148"/>
        <w:gridCol w:w="1159"/>
        <w:gridCol w:w="569"/>
        <w:gridCol w:w="116"/>
        <w:gridCol w:w="449"/>
        <w:gridCol w:w="710"/>
        <w:gridCol w:w="625"/>
        <w:gridCol w:w="509"/>
        <w:gridCol w:w="1336"/>
      </w:tblGrid>
      <w:tr w:rsidR="007D0B60" w:rsidTr="007D0B60">
        <w:trPr>
          <w:gridAfter w:val="2"/>
          <w:wAfter w:w="1844" w:type="dxa"/>
          <w:trHeight w:val="715"/>
        </w:trPr>
        <w:tc>
          <w:tcPr>
            <w:tcW w:w="10691" w:type="dxa"/>
            <w:gridSpan w:val="12"/>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ул. Жданова, 11</w:t>
            </w:r>
          </w:p>
        </w:tc>
      </w:tr>
      <w:tr w:rsidR="007D0B60" w:rsidTr="007D0B60">
        <w:trPr>
          <w:gridAfter w:val="2"/>
          <w:wAfter w:w="1844" w:type="dxa"/>
          <w:trHeight w:val="235"/>
        </w:trPr>
        <w:tc>
          <w:tcPr>
            <w:tcW w:w="562" w:type="dxa"/>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p>
        </w:tc>
        <w:tc>
          <w:tcPr>
            <w:tcW w:w="4509" w:type="dxa"/>
            <w:gridSpan w:val="2"/>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p>
        </w:tc>
        <w:tc>
          <w:tcPr>
            <w:tcW w:w="562" w:type="dxa"/>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p>
        </w:tc>
        <w:tc>
          <w:tcPr>
            <w:tcW w:w="1430" w:type="dxa"/>
            <w:gridSpan w:val="2"/>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p>
        </w:tc>
        <w:tc>
          <w:tcPr>
            <w:tcW w:w="1159" w:type="dxa"/>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gridSpan w:val="3"/>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r>
      <w:tr w:rsidR="007D0B60" w:rsidTr="007D0B60">
        <w:trPr>
          <w:gridAfter w:val="2"/>
          <w:wAfter w:w="1844" w:type="dxa"/>
          <w:trHeight w:val="353"/>
        </w:trPr>
        <w:tc>
          <w:tcPr>
            <w:tcW w:w="9356" w:type="dxa"/>
            <w:gridSpan w:val="10"/>
            <w:tcBorders>
              <w:top w:val="single" w:sz="12" w:space="0" w:color="auto"/>
              <w:left w:val="single" w:sz="12" w:space="0" w:color="auto"/>
              <w:bottom w:val="single" w:sz="12" w:space="0" w:color="auto"/>
              <w:right w:val="nil"/>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Задолженность за содержание и ремонт общего имущества на 01.01.2013г. составила, руб</w:t>
            </w:r>
          </w:p>
        </w:tc>
        <w:tc>
          <w:tcPr>
            <w:tcW w:w="1335" w:type="dxa"/>
            <w:gridSpan w:val="2"/>
            <w:tcBorders>
              <w:top w:val="single" w:sz="12" w:space="0" w:color="auto"/>
              <w:left w:val="nil"/>
              <w:bottom w:val="single" w:sz="12"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1 166 327</w:t>
            </w:r>
          </w:p>
        </w:tc>
      </w:tr>
      <w:tr w:rsidR="007D0B60" w:rsidTr="007D0B60">
        <w:trPr>
          <w:gridAfter w:val="2"/>
          <w:wAfter w:w="1844" w:type="dxa"/>
          <w:trHeight w:val="1483"/>
        </w:trPr>
        <w:tc>
          <w:tcPr>
            <w:tcW w:w="562" w:type="dxa"/>
            <w:tcBorders>
              <w:top w:val="single" w:sz="12"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09" w:type="dxa"/>
            <w:gridSpan w:val="2"/>
            <w:tcBorders>
              <w:top w:val="single" w:sz="12"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562" w:type="dxa"/>
            <w:tcBorders>
              <w:top w:val="single" w:sz="12"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430" w:type="dxa"/>
            <w:gridSpan w:val="2"/>
            <w:tcBorders>
              <w:top w:val="single" w:sz="12"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с м2 оплачиваемой площади</w:t>
            </w:r>
          </w:p>
        </w:tc>
        <w:tc>
          <w:tcPr>
            <w:tcW w:w="1159" w:type="dxa"/>
            <w:tcBorders>
              <w:top w:val="single" w:sz="12"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134" w:type="dxa"/>
            <w:gridSpan w:val="3"/>
            <w:tcBorders>
              <w:top w:val="single" w:sz="12"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335" w:type="dxa"/>
            <w:gridSpan w:val="2"/>
            <w:tcBorders>
              <w:top w:val="single" w:sz="12"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230 754</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248 430</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277 016</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187 488</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201 849</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230 276</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43 266</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46 581</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46 740</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177 186</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190 759</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228 243</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168 945</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181 886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219 340</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8 241</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8 873</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8 903</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6 181</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6 654</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6 181</w:t>
            </w:r>
          </w:p>
        </w:tc>
      </w:tr>
      <w:tr w:rsidR="007D0B60" w:rsidTr="007D0B60">
        <w:trPr>
          <w:gridAfter w:val="2"/>
          <w:wAfter w:w="1844" w:type="dxa"/>
          <w:trHeight w:val="989"/>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1 046 634</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1 126 808</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1 167 219</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255 478</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275 048</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275 986</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500 654</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539 005</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594 928</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55 628</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59 889</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60 094</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47 387</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51 017</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51 191</w:t>
            </w:r>
          </w:p>
        </w:tc>
      </w:tr>
      <w:tr w:rsidR="007D0B60" w:rsidTr="007D0B60">
        <w:trPr>
          <w:gridAfter w:val="2"/>
          <w:wAfter w:w="1844" w:type="dxa"/>
          <w:trHeight w:val="494"/>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20 603</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22 181</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22 257</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125 679</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135 306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125 679</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20 603</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22 181</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18 543</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20 603</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22 181</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18 543</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267 840</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288 356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243 296</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4 121</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4 436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3 709</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12 362</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13 309</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11 126</w:t>
            </w:r>
          </w:p>
        </w:tc>
      </w:tr>
      <w:tr w:rsidR="007D0B60" w:rsidTr="007D0B60">
        <w:trPr>
          <w:gridAfter w:val="2"/>
          <w:wAfter w:w="1844" w:type="dxa"/>
          <w:trHeight w:val="305"/>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302 865</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326 064</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272 578</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531 558</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572 276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574 229</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562"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747 890</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805 180</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807 926</w:t>
            </w:r>
          </w:p>
        </w:tc>
      </w:tr>
      <w:tr w:rsidR="007D0B60" w:rsidTr="007D0B60">
        <w:trPr>
          <w:gridAfter w:val="2"/>
          <w:wAfter w:w="1844" w:type="dxa"/>
          <w:trHeight w:val="247"/>
        </w:trPr>
        <w:tc>
          <w:tcPr>
            <w:tcW w:w="5071"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562" w:type="dxa"/>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159" w:type="dxa"/>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3 310 909</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3 564 528</w:t>
            </w:r>
          </w:p>
        </w:tc>
        <w:tc>
          <w:tcPr>
            <w:tcW w:w="1335"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3 576 688</w:t>
            </w:r>
          </w:p>
        </w:tc>
      </w:tr>
      <w:tr w:rsidR="007D0B60" w:rsidTr="007D0B60">
        <w:trPr>
          <w:gridAfter w:val="2"/>
          <w:wAfter w:w="1844" w:type="dxa"/>
          <w:trHeight w:val="247"/>
        </w:trPr>
        <w:tc>
          <w:tcPr>
            <w:tcW w:w="9356" w:type="dxa"/>
            <w:gridSpan w:val="10"/>
            <w:tcBorders>
              <w:top w:val="single" w:sz="6" w:space="0" w:color="auto"/>
              <w:left w:val="single" w:sz="12" w:space="0" w:color="auto"/>
              <w:bottom w:val="single" w:sz="12" w:space="0" w:color="auto"/>
              <w:right w:val="nil"/>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335" w:type="dxa"/>
            <w:gridSpan w:val="2"/>
            <w:tcBorders>
              <w:top w:val="single" w:sz="6" w:space="0" w:color="auto"/>
              <w:left w:val="nil"/>
              <w:bottom w:val="single" w:sz="12"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912 708</w:t>
            </w:r>
          </w:p>
        </w:tc>
      </w:tr>
      <w:tr w:rsidR="007D0B60" w:rsidTr="007D0B60">
        <w:trPr>
          <w:gridAfter w:val="2"/>
          <w:wAfter w:w="1844" w:type="dxa"/>
          <w:trHeight w:val="247"/>
        </w:trPr>
        <w:tc>
          <w:tcPr>
            <w:tcW w:w="562" w:type="dxa"/>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4509" w:type="dxa"/>
            <w:gridSpan w:val="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562" w:type="dxa"/>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59" w:type="dxa"/>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3"/>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335" w:type="dxa"/>
            <w:gridSpan w:val="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r>
      <w:tr w:rsidR="007D0B60" w:rsidTr="007D0B60">
        <w:trPr>
          <w:gridAfter w:val="2"/>
          <w:wAfter w:w="1844" w:type="dxa"/>
          <w:trHeight w:val="247"/>
        </w:trPr>
        <w:tc>
          <w:tcPr>
            <w:tcW w:w="9356" w:type="dxa"/>
            <w:gridSpan w:val="10"/>
            <w:tcBorders>
              <w:top w:val="single" w:sz="12" w:space="0" w:color="auto"/>
              <w:left w:val="single" w:sz="12" w:space="0" w:color="auto"/>
              <w:bottom w:val="single" w:sz="6" w:space="0" w:color="auto"/>
              <w:right w:val="nil"/>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335" w:type="dxa"/>
            <w:gridSpan w:val="2"/>
            <w:tcBorders>
              <w:top w:val="single" w:sz="12" w:space="0" w:color="auto"/>
              <w:left w:val="nil"/>
              <w:bottom w:val="single" w:sz="6"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696 940</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450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562" w:type="dxa"/>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5,61</w:t>
            </w:r>
          </w:p>
        </w:tc>
        <w:tc>
          <w:tcPr>
            <w:tcW w:w="1159" w:type="dxa"/>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1 143 143</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1 230 709</w:t>
            </w:r>
          </w:p>
        </w:tc>
        <w:tc>
          <w:tcPr>
            <w:tcW w:w="1335"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961 115</w:t>
            </w:r>
          </w:p>
        </w:tc>
      </w:tr>
      <w:tr w:rsidR="007D0B60" w:rsidTr="007D0B60">
        <w:trPr>
          <w:gridAfter w:val="2"/>
          <w:wAfter w:w="1844" w:type="dxa"/>
          <w:trHeight w:val="247"/>
        </w:trPr>
        <w:tc>
          <w:tcPr>
            <w:tcW w:w="9356" w:type="dxa"/>
            <w:gridSpan w:val="10"/>
            <w:tcBorders>
              <w:top w:val="single" w:sz="6" w:space="0" w:color="auto"/>
              <w:left w:val="single" w:sz="12" w:space="0" w:color="auto"/>
              <w:bottom w:val="single" w:sz="12" w:space="0" w:color="auto"/>
              <w:right w:val="nil"/>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335" w:type="dxa"/>
            <w:gridSpan w:val="2"/>
            <w:tcBorders>
              <w:top w:val="single" w:sz="6" w:space="0" w:color="auto"/>
              <w:left w:val="nil"/>
              <w:bottom w:val="single" w:sz="12"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609 374</w:t>
            </w:r>
          </w:p>
        </w:tc>
      </w:tr>
      <w:tr w:rsidR="007D0B60" w:rsidTr="007D0B60">
        <w:trPr>
          <w:gridAfter w:val="2"/>
          <w:wAfter w:w="1844" w:type="dxa"/>
          <w:trHeight w:val="247"/>
        </w:trPr>
        <w:tc>
          <w:tcPr>
            <w:tcW w:w="562" w:type="dxa"/>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4509" w:type="dxa"/>
            <w:gridSpan w:val="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562" w:type="dxa"/>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59" w:type="dxa"/>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34" w:type="dxa"/>
            <w:gridSpan w:val="3"/>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335" w:type="dxa"/>
            <w:gridSpan w:val="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r>
      <w:tr w:rsidR="007D0B60" w:rsidTr="007D0B60">
        <w:trPr>
          <w:gridAfter w:val="2"/>
          <w:wAfter w:w="1844" w:type="dxa"/>
          <w:trHeight w:val="247"/>
        </w:trPr>
        <w:tc>
          <w:tcPr>
            <w:tcW w:w="8222" w:type="dxa"/>
            <w:gridSpan w:val="7"/>
            <w:tcBorders>
              <w:top w:val="single" w:sz="12" w:space="0" w:color="auto"/>
              <w:left w:val="single" w:sz="12" w:space="0" w:color="auto"/>
              <w:bottom w:val="single" w:sz="6" w:space="0" w:color="auto"/>
              <w:right w:val="nil"/>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134" w:type="dxa"/>
            <w:gridSpan w:val="3"/>
            <w:tcBorders>
              <w:top w:val="single" w:sz="12" w:space="0" w:color="auto"/>
              <w:left w:val="nil"/>
              <w:bottom w:val="single" w:sz="6" w:space="0" w:color="auto"/>
              <w:right w:val="nil"/>
            </w:tcBorders>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gridSpan w:val="2"/>
            <w:tcBorders>
              <w:top w:val="single" w:sz="12" w:space="0" w:color="auto"/>
              <w:left w:val="nil"/>
              <w:bottom w:val="single" w:sz="6"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654 661</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50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562" w:type="dxa"/>
            <w:tcBorders>
              <w:top w:val="single" w:sz="6" w:space="0" w:color="auto"/>
              <w:left w:val="single" w:sz="6" w:space="0" w:color="auto"/>
              <w:bottom w:val="single" w:sz="6" w:space="0" w:color="auto"/>
              <w:right w:val="single" w:sz="6" w:space="0" w:color="auto"/>
            </w:tcBorders>
            <w:shd w:val="solid" w:color="FFFF00" w:fill="auto"/>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p>
        </w:tc>
        <w:tc>
          <w:tcPr>
            <w:tcW w:w="1430" w:type="dxa"/>
            <w:gridSpan w:val="2"/>
            <w:tcBorders>
              <w:top w:val="single" w:sz="6" w:space="0" w:color="auto"/>
              <w:left w:val="single" w:sz="6" w:space="0" w:color="auto"/>
              <w:bottom w:val="single" w:sz="6" w:space="0" w:color="auto"/>
              <w:right w:val="single" w:sz="6" w:space="0" w:color="auto"/>
            </w:tcBorders>
            <w:shd w:val="solid" w:color="FFFF00" w:fill="auto"/>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p>
        </w:tc>
        <w:tc>
          <w:tcPr>
            <w:tcW w:w="1159" w:type="dxa"/>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5 609 029</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6 038 687</w:t>
            </w:r>
          </w:p>
        </w:tc>
        <w:tc>
          <w:tcPr>
            <w:tcW w:w="1335"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7D0B60" w:rsidRDefault="007D0B6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5 773 956</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562" w:type="dxa"/>
            <w:tcBorders>
              <w:top w:val="single" w:sz="6" w:space="0" w:color="auto"/>
              <w:left w:val="single" w:sz="6" w:space="0" w:color="auto"/>
              <w:bottom w:val="single" w:sz="6" w:space="0" w:color="auto"/>
              <w:right w:val="single" w:sz="6" w:space="0" w:color="auto"/>
            </w:tcBorders>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Borders>
              <w:top w:val="single" w:sz="6" w:space="0" w:color="auto"/>
              <w:left w:val="single" w:sz="6" w:space="0" w:color="auto"/>
              <w:bottom w:val="single" w:sz="6" w:space="0" w:color="auto"/>
              <w:right w:val="single" w:sz="6" w:space="0" w:color="auto"/>
            </w:tcBorders>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1 953 385</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2 103 016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1 953 385</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1"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430" w:type="dxa"/>
            <w:gridSpan w:val="2"/>
            <w:tcBorders>
              <w:top w:val="single" w:sz="6" w:space="0" w:color="auto"/>
              <w:left w:val="single" w:sz="6" w:space="0" w:color="auto"/>
              <w:bottom w:val="single" w:sz="6" w:space="0" w:color="auto"/>
              <w:right w:val="single" w:sz="6" w:space="0" w:color="auto"/>
            </w:tcBorders>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2 169 834</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2 336 045</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2 312 745</w:t>
            </w:r>
          </w:p>
        </w:tc>
      </w:tr>
      <w:tr w:rsidR="007D0B60" w:rsidTr="007D0B60">
        <w:trPr>
          <w:gridAfter w:val="2"/>
          <w:wAfter w:w="1844"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9" w:type="dxa"/>
            <w:gridSpan w:val="2"/>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562" w:type="dxa"/>
            <w:tcBorders>
              <w:top w:val="single" w:sz="6" w:space="0" w:color="auto"/>
              <w:left w:val="single" w:sz="6" w:space="0" w:color="auto"/>
              <w:bottom w:val="single" w:sz="6" w:space="0" w:color="auto"/>
              <w:right w:val="single" w:sz="6" w:space="0" w:color="auto"/>
            </w:tcBorders>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Borders>
              <w:top w:val="single" w:sz="6" w:space="0" w:color="auto"/>
              <w:left w:val="single" w:sz="6" w:space="0" w:color="auto"/>
              <w:bottom w:val="single" w:sz="6" w:space="0" w:color="auto"/>
              <w:right w:val="single" w:sz="6" w:space="0" w:color="auto"/>
            </w:tcBorders>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tc>
        <w:tc>
          <w:tcPr>
            <w:tcW w:w="1159" w:type="dxa"/>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1 485 811</w:t>
            </w:r>
          </w:p>
        </w:tc>
        <w:tc>
          <w:tcPr>
            <w:tcW w:w="1134"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1 599 626</w:t>
            </w:r>
          </w:p>
        </w:tc>
        <w:tc>
          <w:tcPr>
            <w:tcW w:w="1335" w:type="dxa"/>
            <w:gridSpan w:val="2"/>
            <w:tcBorders>
              <w:top w:val="single" w:sz="6" w:space="0" w:color="auto"/>
              <w:left w:val="single" w:sz="6" w:space="0" w:color="auto"/>
              <w:bottom w:val="single" w:sz="6" w:space="0" w:color="auto"/>
              <w:right w:val="single" w:sz="12" w:space="0" w:color="auto"/>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1 507 827</w:t>
            </w:r>
          </w:p>
        </w:tc>
      </w:tr>
      <w:tr w:rsidR="007D0B60" w:rsidTr="007D0B60">
        <w:trPr>
          <w:gridAfter w:val="2"/>
          <w:wAfter w:w="1844" w:type="dxa"/>
          <w:trHeight w:val="259"/>
        </w:trPr>
        <w:tc>
          <w:tcPr>
            <w:tcW w:w="8222" w:type="dxa"/>
            <w:gridSpan w:val="7"/>
            <w:tcBorders>
              <w:top w:val="single" w:sz="6" w:space="0" w:color="auto"/>
              <w:left w:val="single" w:sz="12" w:space="0" w:color="auto"/>
              <w:bottom w:val="single" w:sz="12" w:space="0" w:color="auto"/>
              <w:right w:val="nil"/>
            </w:tcBorders>
            <w:hideMark/>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134" w:type="dxa"/>
            <w:gridSpan w:val="3"/>
            <w:tcBorders>
              <w:top w:val="single" w:sz="6" w:space="0" w:color="auto"/>
              <w:left w:val="nil"/>
              <w:bottom w:val="single" w:sz="12" w:space="0" w:color="auto"/>
              <w:right w:val="nil"/>
            </w:tcBorders>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gridSpan w:val="2"/>
            <w:tcBorders>
              <w:top w:val="single" w:sz="6" w:space="0" w:color="auto"/>
              <w:left w:val="nil"/>
              <w:bottom w:val="single" w:sz="12" w:space="0" w:color="auto"/>
              <w:right w:val="single" w:sz="12"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225 003</w:t>
            </w:r>
          </w:p>
        </w:tc>
      </w:tr>
      <w:tr w:rsidR="007D0B60" w:rsidTr="007D0B60">
        <w:trPr>
          <w:gridAfter w:val="2"/>
          <w:wAfter w:w="1844" w:type="dxa"/>
          <w:trHeight w:val="247"/>
        </w:trPr>
        <w:tc>
          <w:tcPr>
            <w:tcW w:w="10691" w:type="dxa"/>
            <w:gridSpan w:val="12"/>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содержание,ремонт общего имущества, услуги консьержей и обслуживание домофона.</w:t>
            </w:r>
          </w:p>
        </w:tc>
      </w:tr>
      <w:tr w:rsidR="007D0B60" w:rsidTr="007D0B60">
        <w:trPr>
          <w:gridBefore w:val="2"/>
          <w:wBefore w:w="1844" w:type="dxa"/>
          <w:trHeight w:val="247"/>
        </w:trPr>
        <w:tc>
          <w:tcPr>
            <w:tcW w:w="5071"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1876" w:type="dxa"/>
            <w:gridSpan w:val="3"/>
            <w:tcBorders>
              <w:top w:val="single" w:sz="12" w:space="0" w:color="auto"/>
              <w:left w:val="single" w:sz="6" w:space="0" w:color="auto"/>
              <w:bottom w:val="single" w:sz="6" w:space="0" w:color="auto"/>
              <w:right w:val="single" w:sz="6" w:space="0" w:color="auto"/>
            </w:tcBorders>
            <w:shd w:val="solid" w:color="FFFF00" w:fill="auto"/>
            <w:hideMark/>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4 537 803</w:t>
            </w:r>
          </w:p>
        </w:tc>
        <w:tc>
          <w:tcPr>
            <w:tcW w:w="116" w:type="dxa"/>
            <w:tcBorders>
              <w:top w:val="single" w:sz="12" w:space="0" w:color="auto"/>
              <w:left w:val="single" w:sz="6" w:space="0" w:color="auto"/>
              <w:bottom w:val="single" w:sz="6" w:space="0" w:color="auto"/>
              <w:right w:val="single" w:sz="12" w:space="0" w:color="auto"/>
            </w:tcBorders>
            <w:shd w:val="solid" w:color="FFFF00" w:fill="auto"/>
          </w:tcPr>
          <w:p w:rsidR="007D0B60" w:rsidRDefault="007D0B6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59"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r>
      <w:tr w:rsidR="007D0B60" w:rsidTr="007D0B60">
        <w:trPr>
          <w:gridBefore w:val="2"/>
          <w:wBefore w:w="1844" w:type="dxa"/>
          <w:trHeight w:val="247"/>
        </w:trPr>
        <w:tc>
          <w:tcPr>
            <w:tcW w:w="5071" w:type="dxa"/>
            <w:gridSpan w:val="3"/>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876" w:type="dxa"/>
            <w:gridSpan w:val="3"/>
            <w:tcBorders>
              <w:top w:val="single" w:sz="6" w:space="0" w:color="auto"/>
              <w:left w:val="single" w:sz="6" w:space="0" w:color="auto"/>
              <w:bottom w:val="single" w:sz="6" w:space="0" w:color="auto"/>
              <w:right w:val="nil"/>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2 672 566</w:t>
            </w:r>
          </w:p>
        </w:tc>
        <w:tc>
          <w:tcPr>
            <w:tcW w:w="116" w:type="dxa"/>
            <w:tcBorders>
              <w:top w:val="single" w:sz="6" w:space="0" w:color="auto"/>
              <w:left w:val="nil"/>
              <w:bottom w:val="single" w:sz="6" w:space="0" w:color="auto"/>
              <w:right w:val="single" w:sz="12" w:space="0" w:color="auto"/>
            </w:tcBorders>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p>
        </w:tc>
        <w:tc>
          <w:tcPr>
            <w:tcW w:w="1159"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r>
      <w:tr w:rsidR="007D0B60" w:rsidTr="007D0B60">
        <w:trPr>
          <w:gridBefore w:val="2"/>
          <w:wBefore w:w="1844" w:type="dxa"/>
          <w:trHeight w:val="247"/>
        </w:trPr>
        <w:tc>
          <w:tcPr>
            <w:tcW w:w="5071" w:type="dxa"/>
            <w:gridSpan w:val="3"/>
            <w:tcBorders>
              <w:top w:val="single" w:sz="6" w:space="0" w:color="auto"/>
              <w:left w:val="single" w:sz="12" w:space="0" w:color="auto"/>
              <w:bottom w:val="single" w:sz="6"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876" w:type="dxa"/>
            <w:gridSpan w:val="3"/>
            <w:tcBorders>
              <w:top w:val="single" w:sz="6" w:space="0" w:color="auto"/>
              <w:left w:val="single" w:sz="6" w:space="0" w:color="auto"/>
              <w:bottom w:val="single" w:sz="6"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718 163</w:t>
            </w:r>
          </w:p>
        </w:tc>
        <w:tc>
          <w:tcPr>
            <w:tcW w:w="116" w:type="dxa"/>
            <w:tcBorders>
              <w:top w:val="single" w:sz="6" w:space="0" w:color="auto"/>
              <w:left w:val="single" w:sz="6" w:space="0" w:color="auto"/>
              <w:bottom w:val="single" w:sz="6" w:space="0" w:color="auto"/>
              <w:right w:val="single" w:sz="12" w:space="0" w:color="auto"/>
            </w:tcBorders>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p>
        </w:tc>
        <w:tc>
          <w:tcPr>
            <w:tcW w:w="1159"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r>
      <w:tr w:rsidR="007D0B60" w:rsidTr="007D0B60">
        <w:trPr>
          <w:gridBefore w:val="2"/>
          <w:wBefore w:w="1844" w:type="dxa"/>
          <w:trHeight w:val="259"/>
        </w:trPr>
        <w:tc>
          <w:tcPr>
            <w:tcW w:w="5071" w:type="dxa"/>
            <w:gridSpan w:val="3"/>
            <w:tcBorders>
              <w:top w:val="single" w:sz="6" w:space="0" w:color="auto"/>
              <w:left w:val="single" w:sz="12" w:space="0" w:color="auto"/>
              <w:bottom w:val="single" w:sz="12" w:space="0" w:color="auto"/>
              <w:right w:val="single" w:sz="6" w:space="0" w:color="auto"/>
            </w:tcBorders>
            <w:hideMark/>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1876" w:type="dxa"/>
            <w:gridSpan w:val="3"/>
            <w:tcBorders>
              <w:top w:val="single" w:sz="6" w:space="0" w:color="auto"/>
              <w:left w:val="single" w:sz="6" w:space="0" w:color="auto"/>
              <w:bottom w:val="single" w:sz="12" w:space="0" w:color="auto"/>
              <w:right w:val="single" w:sz="6" w:space="0" w:color="auto"/>
            </w:tcBorders>
            <w:hideMark/>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1 147 074</w:t>
            </w:r>
          </w:p>
        </w:tc>
        <w:tc>
          <w:tcPr>
            <w:tcW w:w="116" w:type="dxa"/>
            <w:tcBorders>
              <w:top w:val="single" w:sz="6" w:space="0" w:color="auto"/>
              <w:left w:val="single" w:sz="6" w:space="0" w:color="auto"/>
              <w:bottom w:val="single" w:sz="12" w:space="0" w:color="auto"/>
              <w:right w:val="single" w:sz="12" w:space="0" w:color="auto"/>
            </w:tcBorders>
          </w:tcPr>
          <w:p w:rsidR="007D0B60" w:rsidRDefault="007D0B60">
            <w:pPr>
              <w:autoSpaceDE w:val="0"/>
              <w:autoSpaceDN w:val="0"/>
              <w:adjustRightInd w:val="0"/>
              <w:spacing w:after="0" w:line="240" w:lineRule="auto"/>
              <w:jc w:val="center"/>
              <w:rPr>
                <w:rFonts w:ascii="Times New Roman" w:hAnsi="Times New Roman" w:cs="Times New Roman"/>
                <w:color w:val="000000"/>
                <w:sz w:val="24"/>
                <w:szCs w:val="24"/>
              </w:rPr>
            </w:pPr>
          </w:p>
        </w:tc>
        <w:tc>
          <w:tcPr>
            <w:tcW w:w="1159"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c>
          <w:tcPr>
            <w:tcW w:w="1335" w:type="dxa"/>
          </w:tcPr>
          <w:p w:rsidR="007D0B60" w:rsidRDefault="007D0B60">
            <w:pPr>
              <w:autoSpaceDE w:val="0"/>
              <w:autoSpaceDN w:val="0"/>
              <w:adjustRightInd w:val="0"/>
              <w:spacing w:after="0" w:line="240" w:lineRule="auto"/>
              <w:jc w:val="right"/>
              <w:rPr>
                <w:rFonts w:ascii="Times New Roman" w:hAnsi="Times New Roman" w:cs="Times New Roman"/>
                <w:color w:val="000000"/>
                <w:sz w:val="24"/>
                <w:szCs w:val="24"/>
              </w:rPr>
            </w:pPr>
          </w:p>
        </w:tc>
      </w:tr>
      <w:tr w:rsidR="007D0B60" w:rsidTr="007D0B60">
        <w:trPr>
          <w:gridAfter w:val="2"/>
          <w:wAfter w:w="1844" w:type="dxa"/>
          <w:trHeight w:val="540"/>
        </w:trPr>
        <w:tc>
          <w:tcPr>
            <w:tcW w:w="10691" w:type="dxa"/>
            <w:gridSpan w:val="12"/>
          </w:tcPr>
          <w:p w:rsidR="007D0B60" w:rsidRDefault="007D0B60">
            <w:pPr>
              <w:autoSpaceDE w:val="0"/>
              <w:autoSpaceDN w:val="0"/>
              <w:adjustRightInd w:val="0"/>
              <w:spacing w:after="0" w:line="240" w:lineRule="auto"/>
              <w:rPr>
                <w:rFonts w:ascii="Times New Roman" w:hAnsi="Times New Roman" w:cs="Times New Roman"/>
                <w:color w:val="000000"/>
                <w:sz w:val="24"/>
                <w:szCs w:val="24"/>
              </w:rPr>
            </w:pPr>
          </w:p>
          <w:p w:rsidR="007D0B60" w:rsidRDefault="007D0B60">
            <w:pPr>
              <w:autoSpaceDE w:val="0"/>
              <w:autoSpaceDN w:val="0"/>
              <w:adjustRightInd w:val="0"/>
              <w:spacing w:after="0" w:line="240" w:lineRule="auto"/>
              <w:ind w:firstLine="680"/>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ул. Жданова, 11, превышают произведенные начисления на 0,41 руб. с м2 оплачиваемой площади помещений МКД.</w:t>
            </w:r>
          </w:p>
        </w:tc>
      </w:tr>
      <w:tr w:rsidR="007D0B60" w:rsidTr="007D0B60">
        <w:trPr>
          <w:gridAfter w:val="2"/>
          <w:wAfter w:w="1844" w:type="dxa"/>
          <w:trHeight w:val="494"/>
        </w:trPr>
        <w:tc>
          <w:tcPr>
            <w:tcW w:w="10691" w:type="dxa"/>
            <w:gridSpan w:val="12"/>
            <w:hideMark/>
          </w:tcPr>
          <w:p w:rsidR="007D0B60" w:rsidRDefault="007D0B60">
            <w:pPr>
              <w:autoSpaceDE w:val="0"/>
              <w:autoSpaceDN w:val="0"/>
              <w:adjustRightInd w:val="0"/>
              <w:spacing w:after="0" w:line="240" w:lineRule="auto"/>
              <w:ind w:firstLine="680"/>
              <w:rPr>
                <w:rFonts w:ascii="Times New Roman" w:hAnsi="Times New Roman" w:cs="Times New Roman"/>
                <w:color w:val="000000"/>
                <w:sz w:val="24"/>
                <w:szCs w:val="24"/>
              </w:rPr>
            </w:pPr>
            <w:r>
              <w:rPr>
                <w:rFonts w:ascii="Times New Roman" w:hAnsi="Times New Roman" w:cs="Times New Roman"/>
                <w:color w:val="000000"/>
                <w:sz w:val="24"/>
                <w:szCs w:val="24"/>
              </w:rPr>
              <w:t>В 2013 г. дополнительно была получена чистая прибыль от: 1. Размещение КТВ - 8 136 руб., которая была направлена на компенсацию потерь от предоставления жилищных услуг и на благоустройство придомовой территории.</w:t>
            </w:r>
          </w:p>
        </w:tc>
      </w:tr>
      <w:tr w:rsidR="007D0B60" w:rsidTr="007D0B60">
        <w:trPr>
          <w:gridAfter w:val="2"/>
          <w:wAfter w:w="1844" w:type="dxa"/>
          <w:trHeight w:val="552"/>
        </w:trPr>
        <w:tc>
          <w:tcPr>
            <w:tcW w:w="10691" w:type="dxa"/>
            <w:gridSpan w:val="12"/>
            <w:hideMark/>
          </w:tcPr>
          <w:p w:rsidR="007D0B60" w:rsidRDefault="007D0B60">
            <w:pPr>
              <w:autoSpaceDE w:val="0"/>
              <w:autoSpaceDN w:val="0"/>
              <w:adjustRightInd w:val="0"/>
              <w:spacing w:after="0" w:line="240" w:lineRule="auto"/>
              <w:ind w:firstLine="680"/>
              <w:rPr>
                <w:rFonts w:ascii="Times New Roman" w:hAnsi="Times New Roman" w:cs="Times New Roman"/>
                <w:color w:val="000000"/>
                <w:sz w:val="24"/>
                <w:szCs w:val="24"/>
              </w:rPr>
            </w:pPr>
            <w:r>
              <w:rPr>
                <w:rFonts w:ascii="Times New Roman" w:hAnsi="Times New Roman" w:cs="Times New Roman"/>
                <w:color w:val="000000"/>
                <w:sz w:val="24"/>
                <w:szCs w:val="24"/>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7D0B60" w:rsidRDefault="007D0B60" w:rsidP="007D0B60">
      <w:pPr>
        <w:suppressAutoHyphens/>
        <w:spacing w:after="0" w:line="240" w:lineRule="auto"/>
        <w:rPr>
          <w:rFonts w:ascii="Times New Roman" w:eastAsia="Calibri" w:hAnsi="Times New Roman" w:cs="Times New Roman"/>
          <w:sz w:val="24"/>
          <w:szCs w:val="24"/>
          <w:lang w:eastAsia="zh-CN"/>
        </w:rPr>
      </w:pPr>
    </w:p>
    <w:p w:rsidR="007D0B60" w:rsidRDefault="007D0B60" w:rsidP="007D0B60">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7D0B60" w:rsidRDefault="007D0B60" w:rsidP="007D0B60">
      <w:pPr>
        <w:suppressAutoHyphens/>
        <w:spacing w:after="0" w:line="240" w:lineRule="auto"/>
        <w:jc w:val="center"/>
        <w:rPr>
          <w:rFonts w:ascii="Times New Roman" w:eastAsia="Calibri" w:hAnsi="Times New Roman" w:cs="Times New Roman"/>
          <w:b/>
          <w:sz w:val="24"/>
          <w:szCs w:val="24"/>
          <w:lang w:eastAsia="zh-CN"/>
        </w:rPr>
      </w:pPr>
    </w:p>
    <w:p w:rsidR="007D0B60" w:rsidRDefault="007D0B60" w:rsidP="007D0B60">
      <w:pPr>
        <w:pStyle w:val="a5"/>
        <w:ind w:firstLine="708"/>
        <w:rPr>
          <w:rFonts w:ascii="Times New Roman" w:hAnsi="Times New Roman" w:cs="Times New Roman"/>
          <w:sz w:val="24"/>
          <w:szCs w:val="24"/>
        </w:rPr>
      </w:pPr>
      <w:r>
        <w:rPr>
          <w:rFonts w:ascii="Times New Roman" w:hAnsi="Times New Roman" w:cs="Times New Roman"/>
          <w:sz w:val="24"/>
          <w:szCs w:val="24"/>
        </w:rPr>
        <w:t>Перечень мероприятий выполненных по содержанию и ремонту общего имущества многоквартирного дома по адресу : ул. Жданова 11 в 2013году.</w:t>
      </w:r>
    </w:p>
    <w:tbl>
      <w:tblPr>
        <w:tblW w:w="10035"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4820"/>
        <w:gridCol w:w="900"/>
        <w:gridCol w:w="868"/>
        <w:gridCol w:w="1465"/>
        <w:gridCol w:w="1414"/>
      </w:tblGrid>
      <w:tr w:rsidR="007D0B60" w:rsidTr="007D0B60">
        <w:tc>
          <w:tcPr>
            <w:tcW w:w="568" w:type="dxa"/>
            <w:tcBorders>
              <w:top w:val="single" w:sz="2" w:space="0" w:color="000000"/>
              <w:left w:val="single" w:sz="2" w:space="0" w:color="000000"/>
              <w:bottom w:val="single" w:sz="2" w:space="0" w:color="000000"/>
              <w:right w:val="nil"/>
            </w:tcBorders>
            <w:hideMark/>
          </w:tcPr>
          <w:p w:rsidR="007D0B60" w:rsidRDefault="007D0B60">
            <w:pPr>
              <w:pStyle w:val="a7"/>
              <w:snapToGrid w:val="0"/>
              <w:spacing w:line="276" w:lineRule="auto"/>
            </w:pPr>
            <w:r>
              <w:t>№/п</w:t>
            </w:r>
          </w:p>
        </w:tc>
        <w:tc>
          <w:tcPr>
            <w:tcW w:w="4820" w:type="dxa"/>
            <w:tcBorders>
              <w:top w:val="single" w:sz="2" w:space="0" w:color="000000"/>
              <w:left w:val="single" w:sz="2" w:space="0" w:color="000000"/>
              <w:bottom w:val="single" w:sz="2" w:space="0" w:color="000000"/>
              <w:right w:val="nil"/>
            </w:tcBorders>
            <w:hideMark/>
          </w:tcPr>
          <w:p w:rsidR="007D0B60" w:rsidRDefault="007D0B60">
            <w:pPr>
              <w:pStyle w:val="a7"/>
              <w:snapToGrid w:val="0"/>
              <w:spacing w:line="276" w:lineRule="auto"/>
            </w:pPr>
            <w:r>
              <w:t>Наименование работ</w:t>
            </w:r>
          </w:p>
        </w:tc>
        <w:tc>
          <w:tcPr>
            <w:tcW w:w="900" w:type="dxa"/>
            <w:tcBorders>
              <w:top w:val="single" w:sz="2" w:space="0" w:color="000000"/>
              <w:left w:val="single" w:sz="2" w:space="0" w:color="000000"/>
              <w:bottom w:val="single" w:sz="2" w:space="0" w:color="000000"/>
              <w:right w:val="nil"/>
            </w:tcBorders>
            <w:hideMark/>
          </w:tcPr>
          <w:p w:rsidR="007D0B60" w:rsidRDefault="007D0B60">
            <w:pPr>
              <w:pStyle w:val="a7"/>
              <w:snapToGrid w:val="0"/>
              <w:spacing w:line="276" w:lineRule="auto"/>
            </w:pPr>
            <w:r>
              <w:t>Ед.изм.</w:t>
            </w:r>
          </w:p>
        </w:tc>
        <w:tc>
          <w:tcPr>
            <w:tcW w:w="868" w:type="dxa"/>
            <w:tcBorders>
              <w:top w:val="single" w:sz="2" w:space="0" w:color="000000"/>
              <w:left w:val="single" w:sz="2" w:space="0" w:color="000000"/>
              <w:bottom w:val="single" w:sz="2" w:space="0" w:color="000000"/>
              <w:right w:val="nil"/>
            </w:tcBorders>
            <w:hideMark/>
          </w:tcPr>
          <w:p w:rsidR="007D0B60" w:rsidRDefault="007D0B60">
            <w:pPr>
              <w:pStyle w:val="a7"/>
              <w:snapToGrid w:val="0"/>
              <w:spacing w:line="276" w:lineRule="auto"/>
            </w:pPr>
            <w:r>
              <w:t>Кол-во</w:t>
            </w:r>
          </w:p>
        </w:tc>
        <w:tc>
          <w:tcPr>
            <w:tcW w:w="1465" w:type="dxa"/>
            <w:tcBorders>
              <w:top w:val="single" w:sz="2" w:space="0" w:color="000000"/>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Дата выполнения</w:t>
            </w:r>
          </w:p>
        </w:tc>
        <w:tc>
          <w:tcPr>
            <w:tcW w:w="1414" w:type="dxa"/>
            <w:tcBorders>
              <w:top w:val="single" w:sz="2" w:space="0" w:color="000000"/>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r>
              <w:rPr>
                <w:lang w:val="ru-RU"/>
              </w:rPr>
              <w:t>Примечание</w:t>
            </w:r>
          </w:p>
          <w:p w:rsidR="007D0B60" w:rsidRDefault="007D0B60">
            <w:pPr>
              <w:pStyle w:val="a7"/>
              <w:spacing w:line="276" w:lineRule="auto"/>
            </w:pPr>
          </w:p>
        </w:tc>
      </w:tr>
      <w:tr w:rsidR="007D0B60" w:rsidTr="007D0B60">
        <w:tc>
          <w:tcPr>
            <w:tcW w:w="568"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b/>
                <w:bCs/>
                <w:lang w:val="ru-RU"/>
              </w:rPr>
            </w:pPr>
            <w:r>
              <w:rPr>
                <w:b/>
                <w:bCs/>
                <w:lang w:val="ru-RU"/>
              </w:rPr>
              <w:t>Отопление</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868"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65"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pPr>
          </w:p>
          <w:p w:rsidR="007D0B60" w:rsidRDefault="007D0B60">
            <w:pPr>
              <w:pStyle w:val="a7"/>
              <w:spacing w:line="276" w:lineRule="auto"/>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Промывка теплообменников системы отопления</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rPr>
                <w:lang w:val="ru-RU"/>
              </w:rP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rPr>
                <w:lang w:val="ru-RU"/>
              </w:rPr>
              <w:t>4</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 xml:space="preserve">Промывка трубопроводов и тепловых рамок и отстойников системы отопления </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п/км</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0,29</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3</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Ревизия  запорной арматуры в тепловых рамках и ИТП</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p w:rsidR="007D0B60" w:rsidRDefault="007D0B60">
            <w:pPr>
              <w:pStyle w:val="a7"/>
              <w:spacing w:line="276" w:lineRule="auto"/>
              <w:rPr>
                <w:lang w:val="ru-RU"/>
              </w:rPr>
            </w:pPr>
          </w:p>
          <w:p w:rsidR="007D0B60" w:rsidRDefault="007D0B60">
            <w:pPr>
              <w:pStyle w:val="a7"/>
              <w:spacing w:line="276" w:lineRule="auto"/>
              <w:rPr>
                <w:lang w:val="ru-RU"/>
              </w:rPr>
            </w:pPr>
          </w:p>
          <w:p w:rsidR="007D0B60" w:rsidRDefault="007D0B60">
            <w:pPr>
              <w:pStyle w:val="a7"/>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28</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май</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Опресовка запорной арматуры системы отопления и водоснабжения</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rPr>
                <w:lang w:val="ru-RU"/>
              </w:rPr>
              <w:t>шт</w:t>
            </w:r>
            <w:r>
              <w:t>.</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28</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center"/>
              <w:rPr>
                <w:lang w:val="ru-RU"/>
              </w:rPr>
            </w:pPr>
            <w:r>
              <w:rPr>
                <w:lang w:val="ru-RU"/>
              </w:rPr>
              <w:lastRenderedPageBreak/>
              <w:t>5</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Ревизия дренажных насосов ИТП, ВНС</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6</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май</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center"/>
              <w:rPr>
                <w:lang w:val="ru-RU"/>
              </w:rPr>
            </w:pPr>
            <w:r>
              <w:rPr>
                <w:lang w:val="ru-RU"/>
              </w:rPr>
              <w:t>6</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Гидравлические  испытание трубопроводов  системы  отопления для сдачи инспектору тепловых сетей</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п./км.</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0,29</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июль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center"/>
              <w:rPr>
                <w:lang w:val="ru-RU"/>
              </w:rPr>
            </w:pPr>
            <w:r>
              <w:rPr>
                <w:lang w:val="ru-RU"/>
              </w:rPr>
              <w:t>7</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Ревизия и регулировка оборудования в тепловых пунктах</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4</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июль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8</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Проверка технического  состояния общедомового оборудования системы отопления при пуске тепла.</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октябрь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9</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Снятия и обработка показаний УУТЭ ,проведения анализа</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узел</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1</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ежедневно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t>1</w:t>
            </w:r>
            <w:r>
              <w:rPr>
                <w:lang w:val="ru-RU"/>
              </w:rPr>
              <w:t>0</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Сдача отчётности по УУТЭ в ресуросснабжающую организацию</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1</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ежемесячно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t>1</w:t>
            </w:r>
            <w:r>
              <w:rPr>
                <w:lang w:val="ru-RU"/>
              </w:rPr>
              <w:t>1</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Допуск УУТЭ в коммерческую эксплуатацию</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Октябрь,апрель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t>1</w:t>
            </w:r>
            <w:r>
              <w:rPr>
                <w:lang w:val="ru-RU"/>
              </w:rPr>
              <w:t>2</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Проверка и замена манометров</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10</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октябрь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b/>
                <w:bCs/>
                <w:lang w:val="ru-RU"/>
              </w:rPr>
            </w:pPr>
            <w:r>
              <w:rPr>
                <w:b/>
                <w:bCs/>
                <w:lang w:val="ru-RU"/>
              </w:rPr>
              <w:t>Система ГВС и ХВС ,канализации</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868"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1465"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1</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Ремонт водопроводных кранов без снятия  с места по техподполью</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май</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pPr>
            <w:r>
              <w:t>Устранение засоров канализационных выпусков</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ежемесячно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3</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Очистка и промывка фильтров холодного водоснабжения</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rPr>
                <w:lang w:val="ru-RU"/>
              </w:rPr>
              <w:t>шт</w:t>
            </w:r>
            <w:r>
              <w:t>.</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ежеквартально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Регулировка програмного обеспечения горячего водоснабжения</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5</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 xml:space="preserve">Уборка техподполья </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кв.м</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483</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ежемесячно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6</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 xml:space="preserve">Техническое обслуживание общедомовых счетчиков холодного водоснабжения </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ежеквартально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7</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Устройство отдельного водопровода для поливки газонов</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п/м</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140</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b/>
                <w:bCs/>
              </w:rPr>
            </w:pPr>
            <w:r>
              <w:rPr>
                <w:b/>
                <w:bCs/>
              </w:rPr>
              <w:t>ЭЛЕКТРОСНАБЖЕНИЕ</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868"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65"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1</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 xml:space="preserve">Прфилактическое обслуживание щитов управления электроустройств </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rPr>
                <w:lang w:val="ru-RU"/>
              </w:rPr>
              <w:t>шт</w:t>
            </w:r>
            <w:r>
              <w:t>.</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сентябрь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Протяжка контактов в водных распределительных устройствах</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1щиток</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3</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Смена эл.лампочек освещения мест общего пользования</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rPr>
                <w:lang w:val="ru-RU"/>
              </w:rPr>
              <w:t>200</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В течении года</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 xml:space="preserve">Осмотр линий электрических сетей </w:t>
            </w:r>
            <w:r>
              <w:rPr>
                <w:lang w:val="ru-RU"/>
              </w:rPr>
              <w:lastRenderedPageBreak/>
              <w:t>,арматуры и электрооборудования</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lastRenderedPageBreak/>
              <w:t>.</w:t>
            </w:r>
          </w:p>
        </w:tc>
        <w:tc>
          <w:tcPr>
            <w:tcW w:w="868" w:type="dxa"/>
            <w:tcBorders>
              <w:top w:val="nil"/>
              <w:left w:val="single" w:sz="2" w:space="0" w:color="000000"/>
              <w:bottom w:val="single" w:sz="2" w:space="0" w:color="000000"/>
              <w:right w:val="nil"/>
            </w:tcBorders>
            <w:vAlign w:val="bottom"/>
          </w:tcPr>
          <w:p w:rsidR="007D0B60" w:rsidRDefault="007D0B60">
            <w:pPr>
              <w:pStyle w:val="a7"/>
              <w:snapToGrid w:val="0"/>
              <w:spacing w:line="276" w:lineRule="auto"/>
              <w:jc w:val="right"/>
            </w:pP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февраль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lastRenderedPageBreak/>
              <w:t>5</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pPr>
            <w:r>
              <w:t>Снятие показаний электросчетчиков</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8/283</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ежемесячно</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b/>
                <w:bCs/>
              </w:rPr>
            </w:pPr>
            <w:r>
              <w:rPr>
                <w:b/>
                <w:bCs/>
              </w:rPr>
              <w:t>КРОВЛЯ</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868"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65"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1</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lang w:val="ru-RU"/>
              </w:rPr>
            </w:pPr>
            <w:r>
              <w:rPr>
                <w:lang w:val="ru-RU"/>
              </w:rPr>
              <w:t>Очистка кровли и козырьков от мусора</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кв.м.</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483</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май</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pPr>
            <w:r>
              <w:t>2</w:t>
            </w: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pPr>
            <w:r>
              <w:t>Прочистка внутреннего водоотведения</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октябрь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tcPr>
          <w:p w:rsidR="007D0B60" w:rsidRDefault="007D0B60">
            <w:pPr>
              <w:pStyle w:val="a7"/>
              <w:snapToGrid w:val="0"/>
              <w:spacing w:line="276" w:lineRule="auto"/>
              <w:rPr>
                <w:lang w:val="ru-RU"/>
              </w:rPr>
            </w:pPr>
          </w:p>
        </w:tc>
        <w:tc>
          <w:tcPr>
            <w:tcW w:w="4820" w:type="dxa"/>
            <w:tcBorders>
              <w:top w:val="nil"/>
              <w:left w:val="single" w:sz="2" w:space="0" w:color="000000"/>
              <w:bottom w:val="single" w:sz="2" w:space="0" w:color="000000"/>
              <w:right w:val="nil"/>
            </w:tcBorders>
            <w:hideMark/>
          </w:tcPr>
          <w:p w:rsidR="007D0B60" w:rsidRDefault="007D0B60">
            <w:pPr>
              <w:pStyle w:val="Standard"/>
              <w:snapToGrid w:val="0"/>
              <w:spacing w:line="276" w:lineRule="auto"/>
              <w:rPr>
                <w:b/>
                <w:bCs/>
                <w:lang w:val="ru-RU"/>
              </w:rPr>
            </w:pPr>
            <w:r>
              <w:rPr>
                <w:b/>
                <w:bCs/>
              </w:rPr>
              <w:t>Содержание</w:t>
            </w:r>
            <w:r>
              <w:rPr>
                <w:b/>
                <w:bCs/>
                <w:lang w:val="ru-RU"/>
              </w:rPr>
              <w:t xml:space="preserve"> и благоустройство</w:t>
            </w:r>
          </w:p>
        </w:tc>
        <w:tc>
          <w:tcPr>
            <w:tcW w:w="900"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868"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65" w:type="dxa"/>
            <w:tcBorders>
              <w:top w:val="nil"/>
              <w:left w:val="single" w:sz="2" w:space="0" w:color="000000"/>
              <w:bottom w:val="single" w:sz="2" w:space="0" w:color="000000"/>
              <w:right w:val="nil"/>
            </w:tcBorders>
          </w:tcPr>
          <w:p w:rsidR="007D0B60" w:rsidRDefault="007D0B60">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w:t>
            </w:r>
          </w:p>
        </w:tc>
        <w:tc>
          <w:tcPr>
            <w:tcW w:w="482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 xml:space="preserve">Выкашивание газонов, высаживание и уход за  цветами, полив, подсыпка чернозема и подсев травы на газоны, внесение удобрений. Обработка тротуаров спец. раствором(от прорастания травы). </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кв.м</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450</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Апрель – октябрь.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2</w:t>
            </w:r>
          </w:p>
        </w:tc>
        <w:tc>
          <w:tcPr>
            <w:tcW w:w="482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rPr>
                <w:lang w:val="ru-RU"/>
              </w:rPr>
              <w:t>Высадка деревьев</w:t>
            </w:r>
          </w:p>
        </w:tc>
        <w:tc>
          <w:tcPr>
            <w:tcW w:w="900" w:type="dxa"/>
            <w:tcBorders>
              <w:top w:val="nil"/>
              <w:left w:val="single" w:sz="2" w:space="0" w:color="000000"/>
              <w:bottom w:val="single" w:sz="2" w:space="0" w:color="000000"/>
              <w:right w:val="nil"/>
            </w:tcBorders>
            <w:hideMark/>
          </w:tcPr>
          <w:p w:rsidR="007D0B60" w:rsidRDefault="007D0B60">
            <w:pPr>
              <w:pStyle w:val="a7"/>
              <w:snapToGrid w:val="0"/>
              <w:spacing w:line="276" w:lineRule="auto"/>
            </w:pPr>
            <w:r>
              <w:rPr>
                <w:lang w:val="ru-RU"/>
              </w:rPr>
              <w:t>шт</w:t>
            </w:r>
          </w:p>
        </w:tc>
        <w:tc>
          <w:tcPr>
            <w:tcW w:w="868" w:type="dxa"/>
            <w:tcBorders>
              <w:top w:val="nil"/>
              <w:left w:val="single" w:sz="2" w:space="0" w:color="000000"/>
              <w:bottom w:val="single" w:sz="2" w:space="0" w:color="000000"/>
              <w:right w:val="nil"/>
            </w:tcBorders>
            <w:vAlign w:val="bottom"/>
            <w:hideMark/>
          </w:tcPr>
          <w:p w:rsidR="007D0B60" w:rsidRDefault="007D0B60">
            <w:pPr>
              <w:pStyle w:val="a7"/>
              <w:snapToGrid w:val="0"/>
              <w:spacing w:line="276" w:lineRule="auto"/>
              <w:jc w:val="right"/>
              <w:rPr>
                <w:lang w:val="ru-RU"/>
              </w:rPr>
            </w:pPr>
            <w:r>
              <w:rPr>
                <w:lang w:val="ru-RU"/>
              </w:rPr>
              <w:t>18</w:t>
            </w:r>
          </w:p>
        </w:tc>
        <w:tc>
          <w:tcPr>
            <w:tcW w:w="1465" w:type="dxa"/>
            <w:tcBorders>
              <w:top w:val="nil"/>
              <w:left w:val="single" w:sz="2" w:space="0" w:color="000000"/>
              <w:bottom w:val="single" w:sz="2" w:space="0" w:color="000000"/>
              <w:right w:val="nil"/>
            </w:tcBorders>
            <w:hideMark/>
          </w:tcPr>
          <w:p w:rsidR="007D0B60" w:rsidRDefault="007D0B60">
            <w:pPr>
              <w:pStyle w:val="a7"/>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nil"/>
              <w:left w:val="single" w:sz="2" w:space="0" w:color="000000"/>
              <w:bottom w:val="single" w:sz="4" w:space="0" w:color="auto"/>
              <w:right w:val="nil"/>
            </w:tcBorders>
            <w:vAlign w:val="bottom"/>
            <w:hideMark/>
          </w:tcPr>
          <w:p w:rsidR="007D0B60" w:rsidRDefault="007D0B60">
            <w:pPr>
              <w:pStyle w:val="a7"/>
              <w:snapToGrid w:val="0"/>
              <w:spacing w:line="276" w:lineRule="auto"/>
              <w:jc w:val="right"/>
              <w:rPr>
                <w:lang w:val="ru-RU"/>
              </w:rPr>
            </w:pPr>
            <w:r>
              <w:rPr>
                <w:lang w:val="ru-RU"/>
              </w:rPr>
              <w:t>3</w:t>
            </w:r>
          </w:p>
        </w:tc>
        <w:tc>
          <w:tcPr>
            <w:tcW w:w="4820" w:type="dxa"/>
            <w:tcBorders>
              <w:top w:val="nil"/>
              <w:left w:val="single" w:sz="2" w:space="0" w:color="000000"/>
              <w:bottom w:val="single" w:sz="4" w:space="0" w:color="auto"/>
              <w:right w:val="nil"/>
            </w:tcBorders>
            <w:hideMark/>
          </w:tcPr>
          <w:p w:rsidR="007D0B60" w:rsidRDefault="007D0B60">
            <w:pPr>
              <w:pStyle w:val="a7"/>
              <w:snapToGrid w:val="0"/>
              <w:spacing w:line="276" w:lineRule="auto"/>
              <w:rPr>
                <w:lang w:val="ru-RU"/>
              </w:rPr>
            </w:pPr>
            <w:r>
              <w:rPr>
                <w:lang w:val="ru-RU"/>
              </w:rPr>
              <w:t>Устройство контейнерной площадки</w:t>
            </w:r>
          </w:p>
        </w:tc>
        <w:tc>
          <w:tcPr>
            <w:tcW w:w="900" w:type="dxa"/>
            <w:tcBorders>
              <w:top w:val="nil"/>
              <w:left w:val="single" w:sz="2" w:space="0" w:color="000000"/>
              <w:bottom w:val="single" w:sz="4" w:space="0" w:color="auto"/>
              <w:right w:val="nil"/>
            </w:tcBorders>
            <w:hideMark/>
          </w:tcPr>
          <w:p w:rsidR="007D0B60" w:rsidRDefault="007D0B60">
            <w:pPr>
              <w:pStyle w:val="a7"/>
              <w:snapToGrid w:val="0"/>
              <w:spacing w:line="276" w:lineRule="auto"/>
              <w:rPr>
                <w:lang w:val="ru-RU"/>
              </w:rPr>
            </w:pPr>
            <w:r>
              <w:rPr>
                <w:lang w:val="ru-RU"/>
              </w:rPr>
              <w:t>шт</w:t>
            </w:r>
          </w:p>
        </w:tc>
        <w:tc>
          <w:tcPr>
            <w:tcW w:w="868" w:type="dxa"/>
            <w:tcBorders>
              <w:top w:val="nil"/>
              <w:left w:val="single" w:sz="2" w:space="0" w:color="000000"/>
              <w:bottom w:val="single" w:sz="4" w:space="0" w:color="auto"/>
              <w:right w:val="nil"/>
            </w:tcBorders>
            <w:vAlign w:val="bottom"/>
            <w:hideMark/>
          </w:tcPr>
          <w:p w:rsidR="007D0B60" w:rsidRDefault="007D0B60">
            <w:pPr>
              <w:pStyle w:val="a7"/>
              <w:snapToGrid w:val="0"/>
              <w:spacing w:line="276" w:lineRule="auto"/>
              <w:jc w:val="right"/>
              <w:rPr>
                <w:lang w:val="ru-RU"/>
              </w:rPr>
            </w:pPr>
            <w:r>
              <w:rPr>
                <w:lang w:val="ru-RU"/>
              </w:rPr>
              <w:t>1</w:t>
            </w:r>
          </w:p>
        </w:tc>
        <w:tc>
          <w:tcPr>
            <w:tcW w:w="1465" w:type="dxa"/>
            <w:tcBorders>
              <w:top w:val="nil"/>
              <w:left w:val="single" w:sz="2" w:space="0" w:color="000000"/>
              <w:bottom w:val="single" w:sz="4" w:space="0" w:color="auto"/>
              <w:right w:val="nil"/>
            </w:tcBorders>
            <w:hideMark/>
          </w:tcPr>
          <w:p w:rsidR="007D0B60" w:rsidRDefault="007D0B60">
            <w:pPr>
              <w:pStyle w:val="a7"/>
              <w:snapToGrid w:val="0"/>
              <w:spacing w:line="276" w:lineRule="auto"/>
              <w:rPr>
                <w:lang w:val="ru-RU"/>
              </w:rPr>
            </w:pPr>
            <w:r>
              <w:rPr>
                <w:lang w:val="ru-RU"/>
              </w:rPr>
              <w:t>май</w:t>
            </w:r>
          </w:p>
        </w:tc>
        <w:tc>
          <w:tcPr>
            <w:tcW w:w="1414" w:type="dxa"/>
            <w:tcBorders>
              <w:top w:val="nil"/>
              <w:left w:val="single" w:sz="2" w:space="0" w:color="000000"/>
              <w:bottom w:val="single" w:sz="4" w:space="0" w:color="auto"/>
              <w:right w:val="single" w:sz="2" w:space="0" w:color="000000"/>
            </w:tcBorders>
          </w:tcPr>
          <w:p w:rsidR="007D0B60" w:rsidRDefault="007D0B60">
            <w:pPr>
              <w:pStyle w:val="a7"/>
              <w:snapToGrid w:val="0"/>
              <w:spacing w:line="276" w:lineRule="auto"/>
              <w:rPr>
                <w:lang w:val="ru-RU"/>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bottom"/>
            <w:hideMark/>
          </w:tcPr>
          <w:p w:rsidR="007D0B60" w:rsidRDefault="007D0B60">
            <w:pPr>
              <w:pStyle w:val="a7"/>
              <w:snapToGrid w:val="0"/>
              <w:spacing w:line="276" w:lineRule="auto"/>
              <w:jc w:val="right"/>
              <w:rPr>
                <w:lang w:val="ru-RU"/>
              </w:rPr>
            </w:pPr>
            <w:r>
              <w:rPr>
                <w:lang w:val="ru-RU"/>
              </w:rPr>
              <w:t>4</w:t>
            </w:r>
          </w:p>
        </w:tc>
        <w:tc>
          <w:tcPr>
            <w:tcW w:w="4820" w:type="dxa"/>
            <w:tcBorders>
              <w:top w:val="single" w:sz="4" w:space="0" w:color="auto"/>
              <w:left w:val="single" w:sz="4" w:space="0" w:color="auto"/>
              <w:bottom w:val="single" w:sz="4" w:space="0" w:color="auto"/>
              <w:right w:val="single" w:sz="4" w:space="0" w:color="auto"/>
            </w:tcBorders>
            <w:hideMark/>
          </w:tcPr>
          <w:p w:rsidR="007D0B60" w:rsidRDefault="007D0B60">
            <w:pPr>
              <w:pStyle w:val="a7"/>
              <w:snapToGrid w:val="0"/>
              <w:spacing w:line="276" w:lineRule="auto"/>
              <w:rPr>
                <w:lang w:val="ru-RU"/>
              </w:rPr>
            </w:pPr>
            <w:r>
              <w:rPr>
                <w:lang w:val="ru-RU"/>
              </w:rPr>
              <w:t>Ремонт входов в подъезд.</w:t>
            </w:r>
          </w:p>
          <w:p w:rsidR="007D0B60" w:rsidRDefault="007D0B60">
            <w:pPr>
              <w:pStyle w:val="a7"/>
              <w:snapToGrid w:val="0"/>
              <w:spacing w:line="276" w:lineRule="auto"/>
              <w:rPr>
                <w:lang w:val="ru-RU"/>
              </w:rPr>
            </w:pPr>
            <w:r>
              <w:rPr>
                <w:lang w:val="ru-RU"/>
              </w:rPr>
              <w:t>Замена стеклопакетов.</w:t>
            </w:r>
          </w:p>
        </w:tc>
        <w:tc>
          <w:tcPr>
            <w:tcW w:w="900" w:type="dxa"/>
            <w:tcBorders>
              <w:top w:val="single" w:sz="4" w:space="0" w:color="auto"/>
              <w:left w:val="single" w:sz="4" w:space="0" w:color="auto"/>
              <w:bottom w:val="single" w:sz="4" w:space="0" w:color="auto"/>
              <w:right w:val="single" w:sz="4" w:space="0" w:color="auto"/>
            </w:tcBorders>
            <w:hideMark/>
          </w:tcPr>
          <w:p w:rsidR="007D0B60" w:rsidRDefault="007D0B60">
            <w:pPr>
              <w:pStyle w:val="a7"/>
              <w:snapToGrid w:val="0"/>
              <w:spacing w:line="276" w:lineRule="auto"/>
              <w:rPr>
                <w:lang w:val="ru-RU"/>
              </w:rPr>
            </w:pPr>
            <w:r>
              <w:rPr>
                <w:lang w:val="ru-RU"/>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7D0B60" w:rsidRDefault="007D0B60">
            <w:pPr>
              <w:pStyle w:val="a7"/>
              <w:snapToGrid w:val="0"/>
              <w:spacing w:line="276" w:lineRule="auto"/>
              <w:jc w:val="right"/>
              <w:rPr>
                <w:lang w:val="ru-RU"/>
              </w:rPr>
            </w:pPr>
            <w:r>
              <w:rPr>
                <w:lang w:val="ru-RU"/>
              </w:rPr>
              <w:t>4</w:t>
            </w: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7"/>
              <w:snapToGrid w:val="0"/>
              <w:spacing w:line="276" w:lineRule="auto"/>
              <w:rPr>
                <w:lang w:val="ru-RU"/>
              </w:rPr>
            </w:pPr>
            <w:r>
              <w:rPr>
                <w:lang w:val="ru-RU"/>
              </w:rPr>
              <w:t xml:space="preserve">В течении года </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7"/>
              <w:snapToGrid w:val="0"/>
              <w:spacing w:line="276" w:lineRule="auto"/>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bottom"/>
            <w:hideMark/>
          </w:tcPr>
          <w:p w:rsidR="007D0B60" w:rsidRDefault="007D0B60">
            <w:pPr>
              <w:pStyle w:val="a7"/>
              <w:snapToGrid w:val="0"/>
              <w:spacing w:line="276" w:lineRule="auto"/>
              <w:jc w:val="right"/>
              <w:rPr>
                <w:lang w:val="ru-RU"/>
              </w:rPr>
            </w:pPr>
            <w:r>
              <w:rPr>
                <w:lang w:val="ru-RU"/>
              </w:rPr>
              <w:t>5</w:t>
            </w:r>
          </w:p>
        </w:tc>
        <w:tc>
          <w:tcPr>
            <w:tcW w:w="4820" w:type="dxa"/>
            <w:tcBorders>
              <w:top w:val="single" w:sz="4" w:space="0" w:color="auto"/>
              <w:left w:val="single" w:sz="4" w:space="0" w:color="auto"/>
              <w:bottom w:val="single" w:sz="4" w:space="0" w:color="auto"/>
              <w:right w:val="single" w:sz="4" w:space="0" w:color="auto"/>
            </w:tcBorders>
            <w:hideMark/>
          </w:tcPr>
          <w:p w:rsidR="007D0B60" w:rsidRDefault="007D0B60">
            <w:pPr>
              <w:pStyle w:val="a7"/>
              <w:snapToGrid w:val="0"/>
              <w:spacing w:line="276" w:lineRule="auto"/>
              <w:rPr>
                <w:lang w:val="ru-RU"/>
              </w:rPr>
            </w:pPr>
            <w:r>
              <w:rPr>
                <w:lang w:val="ru-RU"/>
              </w:rPr>
              <w:t>Ремонт и покраска ограждение газонов, урн, скамеек. Завоз песка в песочницу на дет.пл. Ремонт и профилактика качель</w:t>
            </w:r>
          </w:p>
        </w:tc>
        <w:tc>
          <w:tcPr>
            <w:tcW w:w="900" w:type="dxa"/>
            <w:tcBorders>
              <w:top w:val="single" w:sz="4" w:space="0" w:color="auto"/>
              <w:left w:val="single" w:sz="4" w:space="0" w:color="auto"/>
              <w:bottom w:val="single" w:sz="4" w:space="0" w:color="auto"/>
              <w:right w:val="single" w:sz="4" w:space="0" w:color="auto"/>
            </w:tcBorders>
          </w:tcPr>
          <w:p w:rsidR="007D0B60" w:rsidRDefault="007D0B60">
            <w:pPr>
              <w:pStyle w:val="a7"/>
              <w:snapToGrid w:val="0"/>
              <w:spacing w:line="276" w:lineRule="auto"/>
              <w:rPr>
                <w:lang w:val="ru-RU"/>
              </w:rPr>
            </w:pPr>
          </w:p>
        </w:tc>
        <w:tc>
          <w:tcPr>
            <w:tcW w:w="8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7"/>
              <w:snapToGrid w:val="0"/>
              <w:spacing w:line="276" w:lineRule="auto"/>
              <w:jc w:val="right"/>
              <w:rPr>
                <w:lang w:val="ru-RU"/>
              </w:rPr>
            </w:pP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7"/>
              <w:snapToGrid w:val="0"/>
              <w:spacing w:line="276" w:lineRule="auto"/>
              <w:rPr>
                <w:lang w:val="ru-RU"/>
              </w:rPr>
            </w:pPr>
            <w:r>
              <w:rPr>
                <w:lang w:val="ru-RU"/>
              </w:rPr>
              <w:t xml:space="preserve">Апрель – </w:t>
            </w:r>
          </w:p>
          <w:p w:rsidR="007D0B60" w:rsidRDefault="007D0B60">
            <w:pPr>
              <w:pStyle w:val="a7"/>
              <w:snapToGrid w:val="0"/>
              <w:spacing w:line="276" w:lineRule="auto"/>
              <w:rPr>
                <w:lang w:val="ru-RU"/>
              </w:rPr>
            </w:pPr>
            <w:r>
              <w:rPr>
                <w:lang w:val="ru-RU"/>
              </w:rPr>
              <w:t>Октябрь</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7"/>
              <w:snapToGrid w:val="0"/>
              <w:spacing w:line="276" w:lineRule="auto"/>
              <w:rPr>
                <w:lang w:val="ru-RU"/>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5"/>
              <w:spacing w:line="276" w:lineRule="auto"/>
              <w:rPr>
                <w:rFonts w:cs="Times New Roman"/>
              </w:rPr>
            </w:pPr>
          </w:p>
        </w:tc>
        <w:tc>
          <w:tcPr>
            <w:tcW w:w="4820"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cs="Times New Roman"/>
                <w:b/>
              </w:rPr>
            </w:pPr>
            <w:r>
              <w:rPr>
                <w:rFonts w:ascii="Times New Roman" w:hAnsi="Times New Roman" w:cs="Times New Roman"/>
                <w:b/>
                <w:sz w:val="24"/>
                <w:szCs w:val="24"/>
              </w:rPr>
              <w:t>Охранно-пожарная сигнализация</w:t>
            </w:r>
          </w:p>
        </w:tc>
        <w:tc>
          <w:tcPr>
            <w:tcW w:w="900"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5"/>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Профилактическое обслуживание пульта управления</w:t>
            </w:r>
          </w:p>
        </w:tc>
        <w:tc>
          <w:tcPr>
            <w:tcW w:w="900" w:type="dxa"/>
            <w:tcBorders>
              <w:top w:val="single" w:sz="4" w:space="0" w:color="auto"/>
              <w:left w:val="single" w:sz="4" w:space="0" w:color="auto"/>
              <w:bottom w:val="single" w:sz="4" w:space="0" w:color="auto"/>
              <w:right w:val="single" w:sz="4" w:space="0" w:color="auto"/>
            </w:tcBorders>
            <w:vAlign w:val="center"/>
          </w:tcPr>
          <w:p w:rsidR="007D0B60" w:rsidRDefault="007D0B60">
            <w:pPr>
              <w:pStyle w:val="a5"/>
              <w:spacing w:line="276" w:lineRule="auto"/>
              <w:rPr>
                <w:rFonts w:ascii="Times New Roman" w:eastAsia="Lucida Sans Unicode" w:hAnsi="Times New Roman" w:cs="Times New Roman"/>
                <w:color w:val="000000"/>
                <w:sz w:val="24"/>
                <w:szCs w:val="24"/>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rsidR="007D0B60" w:rsidRDefault="007D0B60">
            <w:pPr>
              <w:pStyle w:val="a5"/>
              <w:spacing w:line="276" w:lineRule="auto"/>
              <w:rPr>
                <w:rFonts w:ascii="Times New Roman" w:eastAsia="Lucida Sans Unicode" w:hAnsi="Times New Roman" w:cs="Times New Roman"/>
                <w:color w:val="000000"/>
                <w:sz w:val="24"/>
                <w:szCs w:val="24"/>
                <w:lang w:val="en-US"/>
              </w:rPr>
            </w:pP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ежеквартально</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Проверка работоспособности системы отпирания эвакуационных выходов</w:t>
            </w:r>
          </w:p>
        </w:tc>
        <w:tc>
          <w:tcPr>
            <w:tcW w:w="900" w:type="dxa"/>
            <w:tcBorders>
              <w:top w:val="single" w:sz="4" w:space="0" w:color="auto"/>
              <w:left w:val="single" w:sz="4" w:space="0" w:color="auto"/>
              <w:bottom w:val="single" w:sz="4" w:space="0" w:color="auto"/>
              <w:right w:val="single" w:sz="4" w:space="0" w:color="auto"/>
            </w:tcBorders>
            <w:vAlign w:val="center"/>
          </w:tcPr>
          <w:p w:rsidR="007D0B60" w:rsidRDefault="007D0B60">
            <w:pPr>
              <w:pStyle w:val="a5"/>
              <w:spacing w:line="276" w:lineRule="auto"/>
              <w:rPr>
                <w:rFonts w:ascii="Times New Roman" w:eastAsia="Lucida Sans Unicode" w:hAnsi="Times New Roman" w:cs="Times New Roman"/>
                <w:color w:val="000000"/>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7D0B60" w:rsidRDefault="007D0B60">
            <w:pPr>
              <w:pStyle w:val="a5"/>
              <w:spacing w:line="276" w:lineRule="auto"/>
              <w:rPr>
                <w:rFonts w:ascii="Times New Roman" w:eastAsia="Lucida Sans Unicode" w:hAnsi="Times New Roman" w:cs="Times New Roman"/>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Май</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Проверка и обследование пожарного водопровода и пожарных насосов</w:t>
            </w:r>
          </w:p>
        </w:tc>
        <w:tc>
          <w:tcPr>
            <w:tcW w:w="900" w:type="dxa"/>
            <w:tcBorders>
              <w:top w:val="single" w:sz="4" w:space="0" w:color="auto"/>
              <w:left w:val="single" w:sz="4" w:space="0" w:color="auto"/>
              <w:bottom w:val="single" w:sz="4" w:space="0" w:color="auto"/>
              <w:right w:val="single" w:sz="4" w:space="0" w:color="auto"/>
            </w:tcBorders>
            <w:vAlign w:val="center"/>
          </w:tcPr>
          <w:p w:rsidR="007D0B60" w:rsidRDefault="007D0B60">
            <w:pPr>
              <w:pStyle w:val="a5"/>
              <w:spacing w:line="276" w:lineRule="auto"/>
              <w:rPr>
                <w:rFonts w:ascii="Times New Roman" w:eastAsia="Lucida Sans Unicode" w:hAnsi="Times New Roman" w:cs="Times New Roman"/>
                <w:color w:val="000000"/>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7D0B60" w:rsidRDefault="007D0B60">
            <w:pPr>
              <w:pStyle w:val="a5"/>
              <w:spacing w:line="276" w:lineRule="auto"/>
              <w:rPr>
                <w:rFonts w:ascii="Times New Roman" w:eastAsia="Lucida Sans Unicode" w:hAnsi="Times New Roman" w:cs="Times New Roman"/>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cs="Times New Roman"/>
              </w:rPr>
            </w:pPr>
            <w:r>
              <w:rPr>
                <w:rFonts w:ascii="Times New Roman" w:hAnsi="Times New Roman" w:cs="Times New Roman"/>
                <w:sz w:val="24"/>
                <w:szCs w:val="24"/>
              </w:rPr>
              <w:t>Июнь</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5"/>
              <w:spacing w:line="276" w:lineRule="auto"/>
              <w:rPr>
                <w:rFonts w:cs="Times New Roman"/>
              </w:rPr>
            </w:pPr>
          </w:p>
        </w:tc>
        <w:tc>
          <w:tcPr>
            <w:tcW w:w="4820"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cs="Times New Roman"/>
                <w:b/>
              </w:rPr>
            </w:pPr>
            <w:r>
              <w:rPr>
                <w:rFonts w:ascii="Times New Roman" w:hAnsi="Times New Roman" w:cs="Times New Roman"/>
                <w:b/>
                <w:sz w:val="24"/>
                <w:szCs w:val="24"/>
              </w:rPr>
              <w:t>Система охраны входов</w:t>
            </w:r>
          </w:p>
        </w:tc>
        <w:tc>
          <w:tcPr>
            <w:tcW w:w="900"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5"/>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Внешний осмотр вызывных панелей и ключевых устройств</w:t>
            </w:r>
          </w:p>
        </w:tc>
        <w:tc>
          <w:tcPr>
            <w:tcW w:w="900"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5"/>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Июль</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Диагностика коммутаторов и блоков питания</w:t>
            </w:r>
          </w:p>
        </w:tc>
        <w:tc>
          <w:tcPr>
            <w:tcW w:w="900"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7D0B60" w:rsidRDefault="007D0B60">
            <w:pPr>
              <w:pStyle w:val="a5"/>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Август</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Установка домофона</w:t>
            </w:r>
          </w:p>
        </w:tc>
        <w:tc>
          <w:tcPr>
            <w:tcW w:w="900"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cs="Times New Roman"/>
              </w:rPr>
            </w:pPr>
            <w:r>
              <w:rPr>
                <w:rFonts w:ascii="Times New Roman" w:hAnsi="Times New Roman" w:cs="Times New Roman"/>
                <w:sz w:val="24"/>
                <w:szCs w:val="24"/>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7D0B60" w:rsidRDefault="007D0B60">
            <w:pPr>
              <w:pStyle w:val="a5"/>
              <w:spacing w:line="276" w:lineRule="auto"/>
              <w:rPr>
                <w:rFonts w:cs="Times New Roman"/>
              </w:rPr>
            </w:pPr>
            <w:r>
              <w:rPr>
                <w:rFonts w:ascii="Times New Roman" w:hAnsi="Times New Roman" w:cs="Times New Roman"/>
                <w:sz w:val="24"/>
                <w:szCs w:val="24"/>
              </w:rPr>
              <w:t>16</w:t>
            </w: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Август-ноябрь</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r w:rsidR="007D0B60" w:rsidTr="007D0B60">
        <w:tc>
          <w:tcPr>
            <w:tcW w:w="568"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Ремонт дверей входных групп</w:t>
            </w:r>
          </w:p>
        </w:tc>
        <w:tc>
          <w:tcPr>
            <w:tcW w:w="900"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cs="Times New Roman"/>
              </w:rPr>
            </w:pPr>
            <w:r>
              <w:rPr>
                <w:rFonts w:ascii="Times New Roman" w:hAnsi="Times New Roman" w:cs="Times New Roman"/>
                <w:sz w:val="24"/>
                <w:szCs w:val="24"/>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7D0B60" w:rsidRDefault="007D0B60">
            <w:pPr>
              <w:pStyle w:val="a5"/>
              <w:spacing w:line="276" w:lineRule="auto"/>
              <w:rPr>
                <w:rFonts w:cs="Times New Roman"/>
              </w:rPr>
            </w:pPr>
            <w:r>
              <w:rPr>
                <w:rFonts w:ascii="Times New Roman" w:hAnsi="Times New Roman" w:cs="Times New Roman"/>
                <w:sz w:val="24"/>
                <w:szCs w:val="24"/>
              </w:rPr>
              <w:t>12</w:t>
            </w:r>
          </w:p>
        </w:tc>
        <w:tc>
          <w:tcPr>
            <w:tcW w:w="1465" w:type="dxa"/>
            <w:tcBorders>
              <w:top w:val="single" w:sz="4" w:space="0" w:color="auto"/>
              <w:left w:val="single" w:sz="4" w:space="0" w:color="auto"/>
              <w:bottom w:val="single" w:sz="4" w:space="0" w:color="auto"/>
              <w:right w:val="single" w:sz="4" w:space="0" w:color="auto"/>
            </w:tcBorders>
            <w:hideMark/>
          </w:tcPr>
          <w:p w:rsidR="007D0B60" w:rsidRDefault="007D0B60">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В течении года</w:t>
            </w:r>
          </w:p>
        </w:tc>
        <w:tc>
          <w:tcPr>
            <w:tcW w:w="1414" w:type="dxa"/>
            <w:tcBorders>
              <w:top w:val="single" w:sz="4" w:space="0" w:color="auto"/>
              <w:left w:val="single" w:sz="4" w:space="0" w:color="auto"/>
              <w:bottom w:val="single" w:sz="4" w:space="0" w:color="auto"/>
              <w:right w:val="single" w:sz="4" w:space="0" w:color="auto"/>
            </w:tcBorders>
          </w:tcPr>
          <w:p w:rsidR="007D0B60" w:rsidRDefault="007D0B60">
            <w:pPr>
              <w:pStyle w:val="a5"/>
              <w:spacing w:line="276" w:lineRule="auto"/>
              <w:rPr>
                <w:rFonts w:cs="Times New Roman"/>
              </w:rPr>
            </w:pPr>
          </w:p>
        </w:tc>
      </w:tr>
    </w:tbl>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r>
    </w:p>
    <w:p w:rsidR="007D0B60" w:rsidRDefault="007D0B60" w:rsidP="007D0B60">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7D0B60" w:rsidRDefault="007D0B60" w:rsidP="007D0B60">
      <w:pPr>
        <w:pStyle w:val="a5"/>
        <w:ind w:firstLine="708"/>
        <w:jc w:val="both"/>
        <w:rPr>
          <w:rFonts w:ascii="Times New Roman" w:hAnsi="Times New Roman" w:cs="Times New Roman"/>
          <w:sz w:val="24"/>
          <w:szCs w:val="24"/>
          <w:lang w:eastAsia="zh-CN" w:bidi="en-US"/>
        </w:rPr>
      </w:pP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w:t>
      </w:r>
      <w:r>
        <w:rPr>
          <w:rFonts w:ascii="Times New Roman" w:hAnsi="Times New Roman" w:cs="Times New Roman"/>
          <w:sz w:val="24"/>
          <w:szCs w:val="24"/>
          <w:lang w:eastAsia="zh-CN" w:bidi="en-US"/>
        </w:rPr>
        <w:lastRenderedPageBreak/>
        <w:t>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 носят следующий характер:</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7D0B60" w:rsidRDefault="007D0B60" w:rsidP="007D0B60">
      <w:pPr>
        <w:pStyle w:val="Standard"/>
        <w:ind w:firstLine="708"/>
        <w:rPr>
          <w:lang w:val="ru-RU"/>
        </w:rPr>
      </w:pPr>
      <w:r>
        <w:rPr>
          <w:lang w:val="ru-RU"/>
        </w:rPr>
        <w:t>Из общего количества поступивших заявлений и обращений от граждан и юридических лиц на находящихся по адресу улица  Жданова,11 за 2013 год поступило 14 заявлений</w:t>
      </w:r>
    </w:p>
    <w:p w:rsidR="007D0B60" w:rsidRDefault="007D0B60" w:rsidP="007D0B60">
      <w:pPr>
        <w:pStyle w:val="Standard"/>
        <w:ind w:firstLine="708"/>
        <w:rPr>
          <w:lang w:val="ru-RU"/>
        </w:rPr>
      </w:pPr>
      <w:r>
        <w:rPr>
          <w:lang w:val="ru-RU"/>
        </w:rPr>
        <w:t>Данные обращения носили следующий характер:</w:t>
      </w:r>
    </w:p>
    <w:p w:rsidR="007D0B60" w:rsidRDefault="007D0B60" w:rsidP="007D0B60">
      <w:pPr>
        <w:pStyle w:val="Standard"/>
        <w:spacing w:line="100" w:lineRule="atLeast"/>
        <w:rPr>
          <w:lang w:val="ru-RU"/>
        </w:rPr>
      </w:pPr>
      <w:r>
        <w:rPr>
          <w:lang w:val="ru-RU"/>
        </w:rPr>
        <w:t>-замена сантехнического оборудования -2;</w:t>
      </w:r>
    </w:p>
    <w:p w:rsidR="007D0B60" w:rsidRDefault="007D0B60" w:rsidP="007D0B60">
      <w:pPr>
        <w:pStyle w:val="Standard"/>
        <w:spacing w:line="100" w:lineRule="atLeast"/>
        <w:rPr>
          <w:lang w:val="ru-RU"/>
        </w:rPr>
      </w:pPr>
      <w:r>
        <w:rPr>
          <w:lang w:val="ru-RU"/>
        </w:rPr>
        <w:t>-перерасчет за не оказанные услуги-3;</w:t>
      </w:r>
    </w:p>
    <w:p w:rsidR="007D0B60" w:rsidRDefault="007D0B60" w:rsidP="007D0B60">
      <w:pPr>
        <w:pStyle w:val="Standard"/>
        <w:spacing w:line="100" w:lineRule="atLeast"/>
        <w:rPr>
          <w:lang w:val="ru-RU"/>
        </w:rPr>
      </w:pPr>
      <w:r>
        <w:rPr>
          <w:lang w:val="ru-RU"/>
        </w:rPr>
        <w:t>-регулировка окон, дверей- 2;</w:t>
      </w:r>
    </w:p>
    <w:p w:rsidR="007D0B60" w:rsidRDefault="007D0B60" w:rsidP="007D0B60">
      <w:pPr>
        <w:pStyle w:val="Standard"/>
        <w:spacing w:line="100" w:lineRule="atLeast"/>
        <w:rPr>
          <w:lang w:val="ru-RU"/>
        </w:rPr>
      </w:pPr>
      <w:r>
        <w:rPr>
          <w:lang w:val="ru-RU"/>
        </w:rPr>
        <w:t>-регулировка домофона – 3</w:t>
      </w:r>
    </w:p>
    <w:p w:rsidR="007D0B60" w:rsidRDefault="007D0B60" w:rsidP="007D0B60">
      <w:pPr>
        <w:pStyle w:val="Standard"/>
        <w:spacing w:line="100" w:lineRule="atLeast"/>
        <w:rPr>
          <w:lang w:val="ru-RU"/>
        </w:rPr>
      </w:pPr>
      <w:r>
        <w:rPr>
          <w:lang w:val="ru-RU"/>
        </w:rPr>
        <w:t>-по вопросам работы лифтового оборудования-1;</w:t>
      </w:r>
    </w:p>
    <w:p w:rsidR="007D0B60" w:rsidRDefault="007D0B60" w:rsidP="007D0B60">
      <w:pPr>
        <w:pStyle w:val="Standard"/>
        <w:spacing w:line="100" w:lineRule="atLeast"/>
        <w:rPr>
          <w:lang w:val="ru-RU"/>
        </w:rPr>
      </w:pPr>
      <w:r>
        <w:rPr>
          <w:lang w:val="ru-RU"/>
        </w:rPr>
        <w:t>-по вопросам образовавшейся задолженности по платежам, начисление платежей-4;</w:t>
      </w:r>
    </w:p>
    <w:p w:rsidR="007D0B60" w:rsidRDefault="007D0B60" w:rsidP="007D0B60">
      <w:pPr>
        <w:pStyle w:val="Standard"/>
        <w:spacing w:line="100" w:lineRule="atLeast"/>
        <w:rPr>
          <w:lang w:val="ru-RU"/>
        </w:rPr>
      </w:pPr>
      <w:r>
        <w:rPr>
          <w:lang w:val="ru-RU"/>
        </w:rPr>
        <w:t>-по вопросам иного характера-1.</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Из общего количества обращений 511 обращений рассмотрены в срок и  установленным порядком заявителям   направлены письменные  ответы. </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Имеются 4 повторных обращения,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7D0B60" w:rsidRDefault="007D0B60" w:rsidP="007D0B60">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7D0B60" w:rsidRDefault="007D0B60" w:rsidP="007D0B60">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7D0B60" w:rsidRDefault="007D0B60" w:rsidP="007D0B60">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7D0B60" w:rsidRDefault="007D0B60" w:rsidP="007D0B60">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7D0B60" w:rsidRDefault="007D0B60" w:rsidP="007D0B60">
      <w:pPr>
        <w:pStyle w:val="a5"/>
        <w:ind w:firstLine="142"/>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7D0B60" w:rsidRDefault="007D0B60" w:rsidP="007D0B60">
      <w:pPr>
        <w:pStyle w:val="a5"/>
        <w:tabs>
          <w:tab w:val="left" w:pos="4620"/>
        </w:tabs>
        <w:rPr>
          <w:rFonts w:ascii="Times New Roman" w:hAnsi="Times New Roman" w:cs="Times New Roman"/>
          <w:sz w:val="24"/>
          <w:szCs w:val="24"/>
        </w:rPr>
      </w:pPr>
      <w:r>
        <w:rPr>
          <w:rFonts w:ascii="Times New Roman" w:hAnsi="Times New Roman" w:cs="Times New Roman"/>
          <w:sz w:val="24"/>
          <w:szCs w:val="24"/>
        </w:rPr>
        <w:tab/>
      </w:r>
    </w:p>
    <w:p w:rsidR="007D0B60" w:rsidRDefault="007D0B60" w:rsidP="007D0B60">
      <w:pPr>
        <w:pStyle w:val="a5"/>
        <w:tabs>
          <w:tab w:val="left" w:pos="4620"/>
        </w:tabs>
        <w:rPr>
          <w:rFonts w:ascii="Times New Roman" w:hAnsi="Times New Roman" w:cs="Times New Roman"/>
          <w:sz w:val="24"/>
          <w:szCs w:val="24"/>
        </w:rPr>
      </w:pPr>
    </w:p>
    <w:p w:rsidR="007D0B60" w:rsidRDefault="007D0B60" w:rsidP="007D0B60">
      <w:pPr>
        <w:pStyle w:val="a5"/>
        <w:tabs>
          <w:tab w:val="left" w:pos="4620"/>
        </w:tabs>
        <w:rPr>
          <w:rFonts w:ascii="Times New Roman" w:hAnsi="Times New Roman" w:cs="Times New Roman"/>
          <w:sz w:val="24"/>
          <w:szCs w:val="24"/>
        </w:rPr>
      </w:pPr>
    </w:p>
    <w:p w:rsidR="007D0B60" w:rsidRDefault="007D0B60" w:rsidP="007D0B60">
      <w:pPr>
        <w:pStyle w:val="a5"/>
        <w:tabs>
          <w:tab w:val="left" w:pos="4620"/>
        </w:tabs>
        <w:rPr>
          <w:rFonts w:ascii="Times New Roman" w:hAnsi="Times New Roman" w:cs="Times New Roman"/>
          <w:sz w:val="24"/>
          <w:szCs w:val="24"/>
        </w:rPr>
      </w:pPr>
    </w:p>
    <w:p w:rsidR="007D0B60" w:rsidRDefault="007D0B60" w:rsidP="007D0B60">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5. Организация паспортной службы (прием первичных документов регистрация/выписка, выдача справок, учет регистрации).</w:t>
      </w:r>
    </w:p>
    <w:p w:rsidR="007D0B60" w:rsidRDefault="007D0B60" w:rsidP="007D0B60">
      <w:pPr>
        <w:pStyle w:val="a5"/>
        <w:rPr>
          <w:rFonts w:ascii="Times New Roman" w:hAnsi="Times New Roman" w:cs="Times New Roman"/>
          <w:sz w:val="24"/>
          <w:szCs w:val="24"/>
        </w:rPr>
      </w:pPr>
    </w:p>
    <w:p w:rsidR="007D0B60" w:rsidRDefault="007D0B60" w:rsidP="007D0B60">
      <w:pPr>
        <w:pStyle w:val="a5"/>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7D0B60" w:rsidRDefault="007D0B60" w:rsidP="007D0B60">
      <w:pPr>
        <w:pStyle w:val="a5"/>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7D0B60" w:rsidRDefault="007D0B60" w:rsidP="007D0B60">
      <w:pPr>
        <w:pStyle w:val="a5"/>
        <w:rPr>
          <w:rFonts w:ascii="Times New Roman" w:hAnsi="Times New Roman" w:cs="Times New Roman"/>
          <w:sz w:val="24"/>
          <w:szCs w:val="24"/>
        </w:rPr>
      </w:pPr>
    </w:p>
    <w:tbl>
      <w:tblPr>
        <w:tblStyle w:val="a8"/>
        <w:tblW w:w="0" w:type="auto"/>
        <w:tblInd w:w="534" w:type="dxa"/>
        <w:tblLook w:val="04A0" w:firstRow="1" w:lastRow="0" w:firstColumn="1" w:lastColumn="0" w:noHBand="0" w:noVBand="1"/>
      </w:tblPr>
      <w:tblGrid>
        <w:gridCol w:w="804"/>
        <w:gridCol w:w="5744"/>
        <w:gridCol w:w="2489"/>
      </w:tblGrid>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2831</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1985</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581</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581</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101</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2831</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2831</w:t>
            </w:r>
          </w:p>
        </w:tc>
      </w:tr>
      <w:tr w:rsidR="007D0B60" w:rsidTr="007D0B60">
        <w:tc>
          <w:tcPr>
            <w:tcW w:w="85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7D0B60" w:rsidRDefault="007D0B60">
            <w:pPr>
              <w:jc w:val="center"/>
              <w:rPr>
                <w:rFonts w:ascii="Times New Roman" w:hAnsi="Times New Roman" w:cs="Times New Roman"/>
                <w:sz w:val="24"/>
                <w:szCs w:val="24"/>
              </w:rPr>
            </w:pPr>
            <w:r>
              <w:rPr>
                <w:rFonts w:ascii="Times New Roman" w:hAnsi="Times New Roman" w:cs="Times New Roman"/>
                <w:sz w:val="24"/>
                <w:szCs w:val="24"/>
              </w:rPr>
              <w:t>2831</w:t>
            </w:r>
          </w:p>
        </w:tc>
      </w:tr>
    </w:tbl>
    <w:p w:rsidR="007D0B60" w:rsidRDefault="007D0B60" w:rsidP="007D0B60">
      <w:pPr>
        <w:pStyle w:val="a5"/>
        <w:rPr>
          <w:rFonts w:ascii="Times New Roman" w:hAnsi="Times New Roman" w:cs="Times New Roman"/>
          <w:sz w:val="24"/>
          <w:szCs w:val="24"/>
        </w:rPr>
      </w:pPr>
    </w:p>
    <w:p w:rsidR="007D0B60" w:rsidRDefault="007D0B60" w:rsidP="007D0B60">
      <w:pPr>
        <w:pStyle w:val="a5"/>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7D0B60" w:rsidRDefault="007D0B60" w:rsidP="007D0B60">
      <w:pPr>
        <w:pStyle w:val="a5"/>
        <w:rPr>
          <w:rFonts w:ascii="Times New Roman" w:hAnsi="Times New Roman" w:cs="Times New Roman"/>
          <w:sz w:val="24"/>
          <w:szCs w:val="24"/>
          <w:lang w:eastAsia="zh-CN" w:bidi="en-US"/>
        </w:rPr>
      </w:pP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7D0B60" w:rsidRDefault="007D0B60" w:rsidP="007D0B60">
      <w:pPr>
        <w:pStyle w:val="Standard"/>
        <w:ind w:firstLine="706"/>
        <w:jc w:val="both"/>
        <w:rPr>
          <w:lang w:val="ru-RU"/>
        </w:rPr>
      </w:pPr>
      <w:r>
        <w:rPr>
          <w:rFonts w:cs="Times New Roman"/>
          <w:lang w:val="ru-RU" w:eastAsia="zh-CN"/>
        </w:rPr>
        <w:t xml:space="preserve">Так  на 01.01.2013 года просроченная  задолженность по оплате услуг  составила  </w:t>
      </w:r>
      <w:r>
        <w:rPr>
          <w:rFonts w:cs="Times New Roman"/>
          <w:bCs/>
          <w:lang w:val="ru-RU" w:eastAsia="zh-CN"/>
        </w:rPr>
        <w:t>5 745 006,88</w:t>
      </w:r>
      <w:r>
        <w:rPr>
          <w:rFonts w:cs="Times New Roman"/>
          <w:lang w:val="ru-RU" w:eastAsia="zh-CN"/>
        </w:rPr>
        <w:t xml:space="preserve"> рублей </w:t>
      </w:r>
      <w:r>
        <w:rPr>
          <w:lang w:val="ru-RU"/>
        </w:rPr>
        <w:t>из них 486952,43 рублей  просроченная задолженности по улице Жданова,11.</w:t>
      </w:r>
    </w:p>
    <w:p w:rsidR="007D0B60" w:rsidRDefault="007D0B60" w:rsidP="007D0B60">
      <w:pPr>
        <w:pStyle w:val="Standard"/>
        <w:ind w:firstLine="706"/>
        <w:jc w:val="both"/>
        <w:rPr>
          <w:rFonts w:cs="Times New Roman"/>
          <w:lang w:val="ru-RU"/>
        </w:rPr>
      </w:pPr>
      <w:r>
        <w:rPr>
          <w:rFonts w:cs="Times New Roman"/>
          <w:lang w:val="ru-RU"/>
        </w:rPr>
        <w:t>За период с 01.01.2013 года по 31.12.2013года было направлено  4000 уведомлений о наличии задолженности и установлен месячный срок на  ее погашение, из них более 200 уведомления по улице Жданова11, более  2500 было  направлено  3-х  дневных уведомлений  о приостановление подачи  коммунальных услуг, из них  более 150 по улице Жданова11 ,за этот же период  было произведено  2000 ограничений подачи коммунальных услуг потребителям должникам, из них 130 по улице Жданова 11.</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Большое внимание уделяется  досудебной работе с потребителями -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7D0B60" w:rsidRDefault="007D0B60" w:rsidP="007D0B60">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2013 год в судебном прядке было взыскано 175 000 рублей  с потребителей должников.</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7D0B60" w:rsidRDefault="007D0B60" w:rsidP="007D0B60">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7D0B60" w:rsidRDefault="007D0B60" w:rsidP="007D0B60">
      <w:pPr>
        <w:pStyle w:val="a6"/>
        <w:ind w:left="0" w:firstLine="708"/>
      </w:pPr>
      <w:r>
        <w:rPr>
          <w:rFonts w:ascii="Times New Roman" w:hAnsi="Times New Roman"/>
          <w:sz w:val="24"/>
          <w:szCs w:val="24"/>
        </w:rPr>
        <w:t>За 2013 год ЗАО «ПАТРИОТ-Сервис» участвовало в 12 судебных заседаниях: в 6 из которых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7D0B60" w:rsidRDefault="007D0B60" w:rsidP="007D0B60">
      <w:pPr>
        <w:pStyle w:val="a5"/>
        <w:rPr>
          <w:rFonts w:ascii="Times New Roman" w:hAnsi="Times New Roman" w:cs="Times New Roman"/>
          <w:sz w:val="24"/>
          <w:szCs w:val="24"/>
        </w:rPr>
      </w:pPr>
    </w:p>
    <w:p w:rsidR="007D0B60" w:rsidRDefault="007D0B60" w:rsidP="007D0B60">
      <w:pPr>
        <w:pStyle w:val="a5"/>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7D0B60" w:rsidRDefault="007D0B60" w:rsidP="007D0B60">
      <w:pPr>
        <w:pStyle w:val="a5"/>
        <w:rPr>
          <w:rFonts w:ascii="Times New Roman" w:hAnsi="Times New Roman" w:cs="Times New Roman"/>
          <w:sz w:val="24"/>
          <w:szCs w:val="24"/>
        </w:rPr>
      </w:pPr>
    </w:p>
    <w:p w:rsidR="007D0B60" w:rsidRDefault="007D0B60" w:rsidP="007D0B60">
      <w:pPr>
        <w:pStyle w:val="a5"/>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7D0B60" w:rsidRDefault="007D0B60" w:rsidP="007D0B60">
      <w:pPr>
        <w:pStyle w:val="a5"/>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7D0B60" w:rsidRDefault="007D0B60" w:rsidP="007D0B60">
      <w:pPr>
        <w:pStyle w:val="a5"/>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7D0B60" w:rsidRDefault="007D0B60" w:rsidP="007D0B60">
      <w:pPr>
        <w:pStyle w:val="a5"/>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7D0B60" w:rsidRDefault="007D0B60" w:rsidP="007D0B60">
      <w:pPr>
        <w:pStyle w:val="a5"/>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7D0B60" w:rsidRDefault="007D0B60" w:rsidP="007D0B60">
      <w:pPr>
        <w:pStyle w:val="a5"/>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7D0B60" w:rsidRDefault="007D0B60" w:rsidP="007D0B60">
      <w:pPr>
        <w:pStyle w:val="a5"/>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7D0B60" w:rsidRDefault="007D0B60" w:rsidP="007D0B60"/>
    <w:p w:rsidR="005C1A41" w:rsidRDefault="005C1A41">
      <w:bookmarkStart w:id="0" w:name="_GoBack"/>
      <w:bookmarkEnd w:id="0"/>
    </w:p>
    <w:sectPr w:rsidR="005C1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60"/>
    <w:rsid w:val="005C1A41"/>
    <w:rsid w:val="007D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B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B60"/>
    <w:rPr>
      <w:rFonts w:ascii="Segoe UI" w:hAnsi="Segoe UI" w:cs="Segoe UI"/>
      <w:sz w:val="18"/>
      <w:szCs w:val="18"/>
    </w:rPr>
  </w:style>
  <w:style w:type="paragraph" w:styleId="a5">
    <w:name w:val="No Spacing"/>
    <w:uiPriority w:val="1"/>
    <w:qFormat/>
    <w:rsid w:val="007D0B60"/>
    <w:pPr>
      <w:spacing w:after="0" w:line="240" w:lineRule="auto"/>
    </w:pPr>
  </w:style>
  <w:style w:type="paragraph" w:styleId="a6">
    <w:name w:val="List Paragraph"/>
    <w:basedOn w:val="a"/>
    <w:qFormat/>
    <w:rsid w:val="007D0B60"/>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7D0B6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7">
    <w:name w:val="Содержимое таблицы"/>
    <w:basedOn w:val="a"/>
    <w:rsid w:val="007D0B6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8">
    <w:name w:val="Table Grid"/>
    <w:basedOn w:val="a1"/>
    <w:uiPriority w:val="59"/>
    <w:rsid w:val="007D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B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B60"/>
    <w:rPr>
      <w:rFonts w:ascii="Segoe UI" w:hAnsi="Segoe UI" w:cs="Segoe UI"/>
      <w:sz w:val="18"/>
      <w:szCs w:val="18"/>
    </w:rPr>
  </w:style>
  <w:style w:type="paragraph" w:styleId="a5">
    <w:name w:val="No Spacing"/>
    <w:uiPriority w:val="1"/>
    <w:qFormat/>
    <w:rsid w:val="007D0B60"/>
    <w:pPr>
      <w:spacing w:after="0" w:line="240" w:lineRule="auto"/>
    </w:pPr>
  </w:style>
  <w:style w:type="paragraph" w:styleId="a6">
    <w:name w:val="List Paragraph"/>
    <w:basedOn w:val="a"/>
    <w:qFormat/>
    <w:rsid w:val="007D0B60"/>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7D0B6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7">
    <w:name w:val="Содержимое таблицы"/>
    <w:basedOn w:val="a"/>
    <w:rsid w:val="007D0B6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8">
    <w:name w:val="Table Grid"/>
    <w:basedOn w:val="a1"/>
    <w:uiPriority w:val="59"/>
    <w:rsid w:val="007D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4999</Words>
  <Characters>28495</Characters>
  <Application>Microsoft Office Word</Application>
  <DocSecurity>0</DocSecurity>
  <Lines>237</Lines>
  <Paragraphs>66</Paragraphs>
  <ScaleCrop>false</ScaleCrop>
  <Company/>
  <LinksUpToDate>false</LinksUpToDate>
  <CharactersWithSpaces>33428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2015-02-27T10:17:00Z</dcterms:created>
  <dcterms:modified xsi:type="dcterms:W3CDTF">2015-02-27T10:17:00Z</dcterms:modified>
</cp:coreProperties>
</file>